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1304EC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915136">
        <w:rPr>
          <w:rFonts w:ascii="Times New Roman" w:hAnsi="Times New Roman" w:cs="Times New Roman"/>
          <w:b/>
          <w:sz w:val="28"/>
          <w:szCs w:val="28"/>
        </w:rPr>
        <w:t>8</w:t>
      </w:r>
      <w:r w:rsidR="00E47BBE" w:rsidRPr="001304EC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1304EC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1304EC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5576E6" w:rsidRPr="001304EC">
        <w:rPr>
          <w:rFonts w:ascii="Times New Roman" w:hAnsi="Times New Roman" w:cs="Times New Roman"/>
          <w:b/>
          <w:sz w:val="28"/>
          <w:szCs w:val="28"/>
        </w:rPr>
        <w:t>Budżetu i Polityki Finansowej</w:t>
      </w:r>
    </w:p>
    <w:p w:rsidR="007A78A8" w:rsidRPr="001304EC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1304EC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6374E">
        <w:rPr>
          <w:rFonts w:ascii="Times New Roman" w:hAnsi="Times New Roman" w:cs="Times New Roman"/>
          <w:b/>
          <w:sz w:val="28"/>
          <w:szCs w:val="28"/>
        </w:rPr>
        <w:t>27 listopada</w:t>
      </w:r>
      <w:r w:rsidR="007E6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BBE" w:rsidRPr="001304EC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1304EC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1304EC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1304EC" w:rsidRDefault="004A224D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Pr="001304EC" w:rsidRDefault="000D71F9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4E8" w:rsidRPr="001304EC" w:rsidRDefault="003924E8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1304EC" w:rsidRDefault="00E44F7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Obradom przewodniczył Jakub Mikołajczak – Przewodniczący Komisji Budżetu </w:t>
      </w:r>
      <w:r w:rsidRPr="001304EC">
        <w:rPr>
          <w:rFonts w:ascii="Times New Roman" w:hAnsi="Times New Roman" w:cs="Times New Roman"/>
          <w:sz w:val="24"/>
          <w:szCs w:val="24"/>
        </w:rPr>
        <w:br/>
        <w:t xml:space="preserve">i Polityki Finansowej Rady Miasta Bydgoszczy. </w:t>
      </w:r>
    </w:p>
    <w:p w:rsidR="00E44F76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76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1304EC" w:rsidRDefault="008345E9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1304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1304EC" w:rsidRDefault="00A53C7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1304EC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915136">
        <w:rPr>
          <w:rFonts w:ascii="Times New Roman" w:hAnsi="Times New Roman" w:cs="Times New Roman"/>
          <w:sz w:val="24"/>
          <w:szCs w:val="24"/>
        </w:rPr>
        <w:t>8</w:t>
      </w:r>
      <w:r w:rsidRPr="001304EC">
        <w:rPr>
          <w:rFonts w:ascii="Times New Roman" w:hAnsi="Times New Roman" w:cs="Times New Roman"/>
          <w:sz w:val="24"/>
          <w:szCs w:val="24"/>
        </w:rPr>
        <w:t>/2</w:t>
      </w:r>
      <w:r w:rsidR="00D14792" w:rsidRPr="001304EC">
        <w:rPr>
          <w:rFonts w:ascii="Times New Roman" w:hAnsi="Times New Roman" w:cs="Times New Roman"/>
          <w:sz w:val="24"/>
          <w:szCs w:val="24"/>
        </w:rPr>
        <w:t>4</w:t>
      </w:r>
      <w:r w:rsidRPr="001304EC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4D01B0" w:rsidRPr="001304EC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13217D" w:rsidRPr="001304EC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1304EC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1304EC" w:rsidRDefault="00DF2DA1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posiedzenia.</w:t>
      </w: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Stwierdzenie kworum.</w:t>
      </w: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porządku obrad.</w:t>
      </w: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Zaopiniowanie projektu uchwały w sprawie ustalenia kierunków działania Prezydenta Miasta Bydgoszczy dotyczących dofinansowywania ze środków publicznych wydarzeń promujących partie polityczne.</w:t>
      </w: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planu pracy Komisji na 2025 rok.</w:t>
      </w: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915136" w:rsidRDefault="00915136" w:rsidP="00915136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Zamknięcie posiedzenia.</w:t>
      </w:r>
    </w:p>
    <w:p w:rsidR="00E36D4E" w:rsidRPr="001304EC" w:rsidRDefault="00E36D4E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1304EC" w:rsidRDefault="00305DE6" w:rsidP="0084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1304EC" w:rsidRDefault="005D751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915136">
        <w:rPr>
          <w:rFonts w:ascii="Times New Roman" w:hAnsi="Times New Roman" w:cs="Times New Roman"/>
          <w:b/>
          <w:sz w:val="24"/>
          <w:szCs w:val="24"/>
        </w:rPr>
        <w:t>4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1304EC" w:rsidRDefault="007A555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085" w:rsidRDefault="00845085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5CA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1304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B7630" w:rsidRDefault="00915136" w:rsidP="004A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Katarzyna Siembida</w:t>
      </w:r>
      <w:r w:rsidR="004A4AD7">
        <w:rPr>
          <w:rFonts w:ascii="Times New Roman" w:hAnsi="Times New Roman" w:cs="Times New Roman"/>
          <w:sz w:val="24"/>
          <w:szCs w:val="24"/>
        </w:rPr>
        <w:t xml:space="preserve">, w imieniu Klubu Radnych Bydgoskiej Prawicy </w:t>
      </w:r>
      <w:r w:rsidR="007D68BD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7D68BD">
        <w:rPr>
          <w:sz w:val="24"/>
          <w:szCs w:val="24"/>
        </w:rPr>
        <w:t>projektu uchwały w sprawie ustalenia kierunków działania Prezydenta Miasta Bydgoszczy dotyczących dofinansowywania ze środków publicznych wydarzeń promujących partie polityczne</w:t>
      </w:r>
      <w:r w:rsidR="00845085">
        <w:rPr>
          <w:sz w:val="24"/>
          <w:szCs w:val="24"/>
        </w:rPr>
        <w:t>.</w:t>
      </w:r>
    </w:p>
    <w:p w:rsidR="001304EC" w:rsidRDefault="001304EC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EC" w:rsidRDefault="004A4AD7" w:rsidP="00845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AD7">
        <w:rPr>
          <w:rFonts w:ascii="Times New Roman" w:hAnsi="Times New Roman" w:cs="Times New Roman"/>
          <w:b/>
          <w:sz w:val="24"/>
          <w:szCs w:val="24"/>
        </w:rPr>
        <w:t>Radna Monika Matowska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A4AD7">
        <w:rPr>
          <w:rFonts w:ascii="Times New Roman" w:hAnsi="Times New Roman" w:cs="Times New Roman"/>
          <w:sz w:val="24"/>
          <w:szCs w:val="24"/>
        </w:rPr>
        <w:t>oddała pod wątpliwość głosowanie na projekt uchwały, który uzyskał ne</w:t>
      </w:r>
      <w:r>
        <w:rPr>
          <w:rFonts w:ascii="Times New Roman" w:hAnsi="Times New Roman" w:cs="Times New Roman"/>
          <w:sz w:val="24"/>
          <w:szCs w:val="24"/>
        </w:rPr>
        <w:t>gatywną opinię Zespołu Prawnego.</w:t>
      </w:r>
    </w:p>
    <w:p w:rsidR="004A4AD7" w:rsidRDefault="004A4AD7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D7" w:rsidRDefault="004A4AD7" w:rsidP="00845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AD7">
        <w:rPr>
          <w:rFonts w:ascii="Times New Roman" w:hAnsi="Times New Roman" w:cs="Times New Roman"/>
          <w:b/>
          <w:sz w:val="24"/>
          <w:szCs w:val="24"/>
        </w:rPr>
        <w:t xml:space="preserve">Radny Bogdan Dzakanowski </w:t>
      </w:r>
      <w:r>
        <w:rPr>
          <w:rFonts w:ascii="Times New Roman" w:hAnsi="Times New Roman" w:cs="Times New Roman"/>
          <w:sz w:val="24"/>
          <w:szCs w:val="24"/>
        </w:rPr>
        <w:t>wyjaśnił, ze nie można procedować uchwały, która nie ma opinii Komisji. Prawnik, to jest osoba, która wyraża swoje zdanie</w:t>
      </w:r>
      <w:r w:rsidR="00845085">
        <w:rPr>
          <w:rFonts w:ascii="Times New Roman" w:hAnsi="Times New Roman" w:cs="Times New Roman"/>
          <w:sz w:val="24"/>
          <w:szCs w:val="24"/>
        </w:rPr>
        <w:t>, nie</w:t>
      </w:r>
      <w:r>
        <w:rPr>
          <w:rFonts w:ascii="Times New Roman" w:hAnsi="Times New Roman" w:cs="Times New Roman"/>
          <w:sz w:val="24"/>
          <w:szCs w:val="24"/>
        </w:rPr>
        <w:t>mające</w:t>
      </w:r>
      <w:r w:rsidR="00845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wpływ na podjęcie uchwały. Opinia negatywna nie powoduje, że uchwała nie jest procedowana. </w:t>
      </w:r>
    </w:p>
    <w:p w:rsidR="00845085" w:rsidRPr="001304EC" w:rsidRDefault="00845085" w:rsidP="0084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A4AD7" w:rsidRPr="001304EC" w:rsidRDefault="004A4AD7" w:rsidP="004A4A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 głosami „za”, </w:t>
      </w:r>
      <w:r>
        <w:rPr>
          <w:rFonts w:ascii="Times New Roman" w:hAnsi="Times New Roman" w:cs="Times New Roman"/>
          <w:b/>
          <w:sz w:val="24"/>
          <w:szCs w:val="24"/>
        </w:rPr>
        <w:t>przy braku głosów „przeciw” i 3 głosa</w:t>
      </w:r>
      <w:r w:rsidR="00845085">
        <w:rPr>
          <w:rFonts w:ascii="Times New Roman" w:hAnsi="Times New Roman" w:cs="Times New Roman"/>
          <w:b/>
          <w:sz w:val="24"/>
          <w:szCs w:val="24"/>
        </w:rPr>
        <w:t>mi</w:t>
      </w:r>
      <w:r>
        <w:rPr>
          <w:rFonts w:ascii="Times New Roman" w:hAnsi="Times New Roman" w:cs="Times New Roman"/>
          <w:b/>
          <w:sz w:val="24"/>
          <w:szCs w:val="24"/>
        </w:rPr>
        <w:t xml:space="preserve"> „wstrzymujący</w:t>
      </w:r>
      <w:r w:rsidR="00845085">
        <w:rPr>
          <w:rFonts w:ascii="Times New Roman" w:hAnsi="Times New Roman" w:cs="Times New Roman"/>
          <w:b/>
          <w:sz w:val="24"/>
          <w:szCs w:val="24"/>
        </w:rPr>
        <w:t xml:space="preserve">mi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się”, 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Komisja pozytywnie zaopiniowała projekt uchwały. </w:t>
      </w:r>
    </w:p>
    <w:p w:rsidR="004A4AD7" w:rsidRPr="001304EC" w:rsidRDefault="004A4AD7" w:rsidP="004A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>Opinia nr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04EC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5085" w:rsidRDefault="00845085" w:rsidP="0084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45085" w:rsidRPr="001304EC" w:rsidRDefault="00845085" w:rsidP="0084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 uchwały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znajduje się przy protokole z 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X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304EC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845085" w:rsidRPr="001304EC" w:rsidRDefault="00845085" w:rsidP="0084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27.11.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710D60" w:rsidRPr="001304EC" w:rsidRDefault="00710D60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</w:t>
      </w:r>
      <w:r w:rsidR="007E6836">
        <w:rPr>
          <w:rFonts w:ascii="Times New Roman" w:hAnsi="Times New Roman" w:cs="Times New Roman"/>
          <w:b/>
          <w:sz w:val="24"/>
          <w:szCs w:val="24"/>
          <w:u w:val="single"/>
        </w:rPr>
        <w:t>5,6</w:t>
      </w:r>
    </w:p>
    <w:p w:rsidR="00714E45" w:rsidRDefault="0084508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A4AD7" w:rsidRPr="00845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Jakub </w:t>
      </w:r>
      <w:r w:rsidRPr="00845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Mikołajczak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 kilka słów na temat projektu Planu pracy Komisji na 2025 r., który został udostępniony w Asystencie Radnego.</w:t>
      </w:r>
    </w:p>
    <w:p w:rsidR="00845085" w:rsidRDefault="0084508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 </w:t>
      </w:r>
      <w:r w:rsidR="007D68BD">
        <w:rPr>
          <w:rFonts w:ascii="Times New Roman" w:hAnsi="Times New Roman" w:cs="Times New Roman"/>
          <w:b/>
          <w:sz w:val="24"/>
          <w:szCs w:val="24"/>
        </w:rPr>
        <w:t>jednogłośnie, 5</w:t>
      </w:r>
      <w:r w:rsidR="00845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BD">
        <w:rPr>
          <w:rFonts w:ascii="Times New Roman" w:hAnsi="Times New Roman" w:cs="Times New Roman"/>
          <w:b/>
          <w:sz w:val="24"/>
          <w:szCs w:val="24"/>
        </w:rPr>
        <w:t xml:space="preserve">głosami 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„za”, Komisja </w:t>
      </w:r>
      <w:r w:rsidR="007D68BD">
        <w:rPr>
          <w:rFonts w:ascii="Times New Roman" w:hAnsi="Times New Roman" w:cs="Times New Roman"/>
          <w:b/>
          <w:sz w:val="24"/>
          <w:szCs w:val="24"/>
        </w:rPr>
        <w:t>przyjęła Plan pracy na 2025 r.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085" w:rsidRDefault="00845085" w:rsidP="0084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45085" w:rsidRPr="001304EC" w:rsidRDefault="00845085" w:rsidP="0084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 planu pracy Komisji na 2025 r. znajduje się przy niniejszym protokole.</w:t>
      </w:r>
    </w:p>
    <w:p w:rsidR="00171A6C" w:rsidRPr="001304EC" w:rsidRDefault="00171A6C" w:rsidP="00710D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A1" w:rsidRDefault="00DF2DA1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1304EC" w:rsidRDefault="00E36D4E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D14792" w:rsidRPr="001304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71A6C" w:rsidRPr="001304EC">
        <w:rPr>
          <w:rFonts w:ascii="Times New Roman" w:hAnsi="Times New Roman" w:cs="Times New Roman"/>
          <w:b/>
          <w:sz w:val="24"/>
          <w:szCs w:val="24"/>
          <w:u w:val="single"/>
        </w:rPr>
        <w:t>8,9</w:t>
      </w:r>
    </w:p>
    <w:p w:rsidR="004B40C6" w:rsidRPr="001304EC" w:rsidRDefault="004B40C6" w:rsidP="00392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1304EC">
        <w:rPr>
          <w:rFonts w:ascii="Times New Roman" w:hAnsi="Times New Roman" w:cs="Times New Roman"/>
          <w:sz w:val="24"/>
          <w:szCs w:val="24"/>
        </w:rPr>
        <w:t xml:space="preserve"> Komisji </w:t>
      </w:r>
      <w:r w:rsidR="005576E6" w:rsidRPr="001304EC">
        <w:rPr>
          <w:rFonts w:ascii="Times New Roman" w:hAnsi="Times New Roman" w:cs="Times New Roman"/>
          <w:sz w:val="24"/>
          <w:szCs w:val="24"/>
        </w:rPr>
        <w:t>Jakub Mikołajczak</w:t>
      </w:r>
      <w:r w:rsidR="002D4821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1304EC">
        <w:rPr>
          <w:rFonts w:ascii="Times New Roman" w:hAnsi="Times New Roman" w:cs="Times New Roman"/>
          <w:sz w:val="24"/>
          <w:szCs w:val="24"/>
        </w:rPr>
        <w:t xml:space="preserve">zamknął </w:t>
      </w:r>
      <w:r w:rsidR="00915136">
        <w:rPr>
          <w:rFonts w:ascii="Times New Roman" w:hAnsi="Times New Roman" w:cs="Times New Roman"/>
          <w:sz w:val="24"/>
          <w:szCs w:val="24"/>
        </w:rPr>
        <w:t>8</w:t>
      </w:r>
      <w:r w:rsidRPr="001304EC">
        <w:rPr>
          <w:rFonts w:ascii="Times New Roman" w:hAnsi="Times New Roman" w:cs="Times New Roman"/>
          <w:sz w:val="24"/>
          <w:szCs w:val="24"/>
        </w:rPr>
        <w:t>/2</w:t>
      </w:r>
      <w:r w:rsidR="002E76B6" w:rsidRPr="001304EC">
        <w:rPr>
          <w:rFonts w:ascii="Times New Roman" w:hAnsi="Times New Roman" w:cs="Times New Roman"/>
          <w:sz w:val="24"/>
          <w:szCs w:val="24"/>
        </w:rPr>
        <w:t>4</w:t>
      </w:r>
      <w:r w:rsidRPr="001304EC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5576E6" w:rsidRPr="001304EC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2D4821" w:rsidRPr="001304EC">
        <w:rPr>
          <w:rFonts w:ascii="Times New Roman" w:hAnsi="Times New Roman" w:cs="Times New Roman"/>
          <w:sz w:val="24"/>
          <w:szCs w:val="24"/>
        </w:rPr>
        <w:t>R</w:t>
      </w:r>
      <w:r w:rsidRPr="001304EC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1304EC">
        <w:rPr>
          <w:rFonts w:ascii="Times New Roman" w:hAnsi="Times New Roman" w:cs="Times New Roman"/>
          <w:sz w:val="24"/>
          <w:szCs w:val="24"/>
        </w:rPr>
        <w:t>.</w:t>
      </w:r>
    </w:p>
    <w:p w:rsidR="00B37F68" w:rsidRPr="001304EC" w:rsidRDefault="00B37F68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1304EC" w:rsidRDefault="00F86CE2" w:rsidP="003924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163F0C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8285B" w:rsidRPr="001304EC" w:rsidRDefault="00E8285B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F0C" w:rsidRPr="001304EC" w:rsidRDefault="00E8285B" w:rsidP="003924E8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1304EC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Pr="001304EC" w:rsidRDefault="005576E6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1304EC" w:rsidRDefault="00CC14A4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6E6" w:rsidRPr="001304EC">
        <w:rPr>
          <w:rFonts w:ascii="Times New Roman" w:hAnsi="Times New Roman" w:cs="Times New Roman"/>
          <w:b/>
          <w:sz w:val="24"/>
          <w:szCs w:val="24"/>
        </w:rPr>
        <w:t>Jakub Mikołajczak</w:t>
      </w:r>
      <w:r w:rsidR="00163F0C" w:rsidRPr="001304EC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4A4" w:rsidRPr="001304EC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DB7DD5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F3720A"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5B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  </w:t>
      </w:r>
      <w:r w:rsidR="00F3720A" w:rsidRPr="001304EC">
        <w:rPr>
          <w:rFonts w:ascii="Times New Roman" w:hAnsi="Times New Roman" w:cs="Times New Roman"/>
          <w:sz w:val="24"/>
          <w:szCs w:val="24"/>
        </w:rPr>
        <w:t>Protok</w:t>
      </w:r>
      <w:r w:rsidR="00F17CD1" w:rsidRPr="001304EC">
        <w:rPr>
          <w:rFonts w:ascii="Times New Roman" w:hAnsi="Times New Roman" w:cs="Times New Roman"/>
          <w:sz w:val="24"/>
          <w:szCs w:val="24"/>
        </w:rPr>
        <w:t>o</w:t>
      </w:r>
      <w:r w:rsidR="00CC14A4" w:rsidRPr="001304EC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1304EC" w:rsidRDefault="004A224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DFD" w:rsidRPr="001304EC" w:rsidRDefault="00DC5DF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1304EC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>Iwona Osieczonek</w:t>
      </w:r>
    </w:p>
    <w:sectPr w:rsidR="00FE784D" w:rsidRPr="001304EC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6E" w:rsidRDefault="00EB2D6E" w:rsidP="00F64BA7">
      <w:pPr>
        <w:spacing w:after="0" w:line="240" w:lineRule="auto"/>
      </w:pPr>
      <w:r>
        <w:separator/>
      </w:r>
    </w:p>
  </w:endnote>
  <w:endnote w:type="continuationSeparator" w:id="0">
    <w:p w:rsidR="00EB2D6E" w:rsidRDefault="00EB2D6E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5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6E" w:rsidRDefault="00EB2D6E" w:rsidP="00F64BA7">
      <w:pPr>
        <w:spacing w:after="0" w:line="240" w:lineRule="auto"/>
      </w:pPr>
      <w:r>
        <w:separator/>
      </w:r>
    </w:p>
  </w:footnote>
  <w:footnote w:type="continuationSeparator" w:id="0">
    <w:p w:rsidR="00EB2D6E" w:rsidRDefault="00EB2D6E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414A838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5EB9268D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4"/>
  </w:num>
  <w:num w:numId="7">
    <w:abstractNumId w:val="20"/>
  </w:num>
  <w:num w:numId="8">
    <w:abstractNumId w:val="14"/>
  </w:num>
  <w:num w:numId="9">
    <w:abstractNumId w:val="33"/>
  </w:num>
  <w:num w:numId="10">
    <w:abstractNumId w:val="3"/>
  </w:num>
  <w:num w:numId="11">
    <w:abstractNumId w:val="1"/>
  </w:num>
  <w:num w:numId="12">
    <w:abstractNumId w:val="31"/>
  </w:num>
  <w:num w:numId="13">
    <w:abstractNumId w:val="7"/>
  </w:num>
  <w:num w:numId="14">
    <w:abstractNumId w:val="6"/>
  </w:num>
  <w:num w:numId="15">
    <w:abstractNumId w:val="25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2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30"/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B35"/>
    <w:rsid w:val="000C23DD"/>
    <w:rsid w:val="000C36B4"/>
    <w:rsid w:val="000C4CB6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270F3"/>
    <w:rsid w:val="001301F9"/>
    <w:rsid w:val="001304EC"/>
    <w:rsid w:val="001309D3"/>
    <w:rsid w:val="0013217D"/>
    <w:rsid w:val="001321DA"/>
    <w:rsid w:val="00132515"/>
    <w:rsid w:val="0013337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485A"/>
    <w:rsid w:val="0015536D"/>
    <w:rsid w:val="00157906"/>
    <w:rsid w:val="001618EE"/>
    <w:rsid w:val="00163F0C"/>
    <w:rsid w:val="0016656F"/>
    <w:rsid w:val="0017131B"/>
    <w:rsid w:val="00171817"/>
    <w:rsid w:val="00171A6C"/>
    <w:rsid w:val="00172D67"/>
    <w:rsid w:val="001800E2"/>
    <w:rsid w:val="001832EB"/>
    <w:rsid w:val="00183814"/>
    <w:rsid w:val="0018393F"/>
    <w:rsid w:val="0018402B"/>
    <w:rsid w:val="00184B28"/>
    <w:rsid w:val="001851AE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01B9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11BF"/>
    <w:rsid w:val="001E5D0B"/>
    <w:rsid w:val="001E6AA7"/>
    <w:rsid w:val="001E7324"/>
    <w:rsid w:val="001E75DC"/>
    <w:rsid w:val="001F0999"/>
    <w:rsid w:val="001F45B4"/>
    <w:rsid w:val="00201CF5"/>
    <w:rsid w:val="002025EB"/>
    <w:rsid w:val="002075DA"/>
    <w:rsid w:val="002102BF"/>
    <w:rsid w:val="002138B0"/>
    <w:rsid w:val="00216B6F"/>
    <w:rsid w:val="00217413"/>
    <w:rsid w:val="0023436F"/>
    <w:rsid w:val="00236373"/>
    <w:rsid w:val="00240043"/>
    <w:rsid w:val="00240253"/>
    <w:rsid w:val="00240D08"/>
    <w:rsid w:val="00241921"/>
    <w:rsid w:val="00241C06"/>
    <w:rsid w:val="002436AE"/>
    <w:rsid w:val="00243A01"/>
    <w:rsid w:val="00244E41"/>
    <w:rsid w:val="0024562B"/>
    <w:rsid w:val="00245EB2"/>
    <w:rsid w:val="00247687"/>
    <w:rsid w:val="00250C1B"/>
    <w:rsid w:val="002522EE"/>
    <w:rsid w:val="00252581"/>
    <w:rsid w:val="002545CA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B6E67"/>
    <w:rsid w:val="002B7630"/>
    <w:rsid w:val="002C130A"/>
    <w:rsid w:val="002C3F5E"/>
    <w:rsid w:val="002D4821"/>
    <w:rsid w:val="002D4B6F"/>
    <w:rsid w:val="002D54FD"/>
    <w:rsid w:val="002D6BB9"/>
    <w:rsid w:val="002D7905"/>
    <w:rsid w:val="002E0BF0"/>
    <w:rsid w:val="002E76B6"/>
    <w:rsid w:val="002F2BB2"/>
    <w:rsid w:val="002F45CB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63719"/>
    <w:rsid w:val="00364001"/>
    <w:rsid w:val="003666AC"/>
    <w:rsid w:val="00366965"/>
    <w:rsid w:val="003705FD"/>
    <w:rsid w:val="00374093"/>
    <w:rsid w:val="00377C2D"/>
    <w:rsid w:val="00383538"/>
    <w:rsid w:val="00392336"/>
    <w:rsid w:val="003924E8"/>
    <w:rsid w:val="00393446"/>
    <w:rsid w:val="003A093C"/>
    <w:rsid w:val="003A24C9"/>
    <w:rsid w:val="003A2745"/>
    <w:rsid w:val="003A35BB"/>
    <w:rsid w:val="003A3831"/>
    <w:rsid w:val="003B088C"/>
    <w:rsid w:val="003B0D90"/>
    <w:rsid w:val="003B156A"/>
    <w:rsid w:val="003B5C36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3875"/>
    <w:rsid w:val="003E44D5"/>
    <w:rsid w:val="003E4A95"/>
    <w:rsid w:val="003E7227"/>
    <w:rsid w:val="003F05A7"/>
    <w:rsid w:val="003F1DD1"/>
    <w:rsid w:val="003F4264"/>
    <w:rsid w:val="003F4BB5"/>
    <w:rsid w:val="003F5431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362C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1651"/>
    <w:rsid w:val="004A224D"/>
    <w:rsid w:val="004A4AD7"/>
    <w:rsid w:val="004B40C6"/>
    <w:rsid w:val="004B6F24"/>
    <w:rsid w:val="004B740E"/>
    <w:rsid w:val="004C0197"/>
    <w:rsid w:val="004C11DC"/>
    <w:rsid w:val="004D01B0"/>
    <w:rsid w:val="004D24E1"/>
    <w:rsid w:val="004D2C61"/>
    <w:rsid w:val="004D6073"/>
    <w:rsid w:val="004D61A6"/>
    <w:rsid w:val="004E06B2"/>
    <w:rsid w:val="004E1637"/>
    <w:rsid w:val="004E1980"/>
    <w:rsid w:val="004E4634"/>
    <w:rsid w:val="004E4F70"/>
    <w:rsid w:val="004E56DB"/>
    <w:rsid w:val="004E7985"/>
    <w:rsid w:val="004F095C"/>
    <w:rsid w:val="004F1A17"/>
    <w:rsid w:val="004F2D62"/>
    <w:rsid w:val="004F52E8"/>
    <w:rsid w:val="004F5C85"/>
    <w:rsid w:val="004F63DC"/>
    <w:rsid w:val="005009DD"/>
    <w:rsid w:val="00503254"/>
    <w:rsid w:val="00503C6E"/>
    <w:rsid w:val="00503CCE"/>
    <w:rsid w:val="00505225"/>
    <w:rsid w:val="00513E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21FF"/>
    <w:rsid w:val="005B36E1"/>
    <w:rsid w:val="005B420C"/>
    <w:rsid w:val="005B58F3"/>
    <w:rsid w:val="005C14F9"/>
    <w:rsid w:val="005C210B"/>
    <w:rsid w:val="005C32E5"/>
    <w:rsid w:val="005C5633"/>
    <w:rsid w:val="005C5D37"/>
    <w:rsid w:val="005C6226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2528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0D60"/>
    <w:rsid w:val="00714E45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52C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D68BD"/>
    <w:rsid w:val="007E1923"/>
    <w:rsid w:val="007E4049"/>
    <w:rsid w:val="007E6836"/>
    <w:rsid w:val="007F00A5"/>
    <w:rsid w:val="007F4691"/>
    <w:rsid w:val="007F49D7"/>
    <w:rsid w:val="007F5733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1FBA"/>
    <w:rsid w:val="00843A57"/>
    <w:rsid w:val="00845085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C3D18"/>
    <w:rsid w:val="008C59FD"/>
    <w:rsid w:val="008C5E5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B57"/>
    <w:rsid w:val="00906FEF"/>
    <w:rsid w:val="009108C4"/>
    <w:rsid w:val="00911B22"/>
    <w:rsid w:val="00914FF8"/>
    <w:rsid w:val="00915136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413"/>
    <w:rsid w:val="009C088B"/>
    <w:rsid w:val="009C2B1A"/>
    <w:rsid w:val="009C4D36"/>
    <w:rsid w:val="009C4F81"/>
    <w:rsid w:val="009C518E"/>
    <w:rsid w:val="009C6E58"/>
    <w:rsid w:val="009D1844"/>
    <w:rsid w:val="009E008D"/>
    <w:rsid w:val="009E1E47"/>
    <w:rsid w:val="009E4E3E"/>
    <w:rsid w:val="009E6CB2"/>
    <w:rsid w:val="009F593D"/>
    <w:rsid w:val="00A022E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4E3F"/>
    <w:rsid w:val="00A564FC"/>
    <w:rsid w:val="00A56A40"/>
    <w:rsid w:val="00A56C87"/>
    <w:rsid w:val="00A62126"/>
    <w:rsid w:val="00A62E1B"/>
    <w:rsid w:val="00A62E90"/>
    <w:rsid w:val="00A63AC4"/>
    <w:rsid w:val="00A72C69"/>
    <w:rsid w:val="00A73C4E"/>
    <w:rsid w:val="00A75A1D"/>
    <w:rsid w:val="00A75D09"/>
    <w:rsid w:val="00A7642C"/>
    <w:rsid w:val="00A77E74"/>
    <w:rsid w:val="00A805AF"/>
    <w:rsid w:val="00A8184A"/>
    <w:rsid w:val="00A85ADD"/>
    <w:rsid w:val="00A85C74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AF7741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12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0386"/>
    <w:rsid w:val="00B951B5"/>
    <w:rsid w:val="00B96A3E"/>
    <w:rsid w:val="00BA0936"/>
    <w:rsid w:val="00BA2FC2"/>
    <w:rsid w:val="00BB186B"/>
    <w:rsid w:val="00BB306D"/>
    <w:rsid w:val="00BB3A44"/>
    <w:rsid w:val="00BB68A2"/>
    <w:rsid w:val="00BB7269"/>
    <w:rsid w:val="00BC425E"/>
    <w:rsid w:val="00BC46B0"/>
    <w:rsid w:val="00BD0488"/>
    <w:rsid w:val="00BD3821"/>
    <w:rsid w:val="00BD55A1"/>
    <w:rsid w:val="00BD5F36"/>
    <w:rsid w:val="00BE240D"/>
    <w:rsid w:val="00BE5439"/>
    <w:rsid w:val="00BE604B"/>
    <w:rsid w:val="00BF04C7"/>
    <w:rsid w:val="00BF1D74"/>
    <w:rsid w:val="00C0365B"/>
    <w:rsid w:val="00C05548"/>
    <w:rsid w:val="00C060F7"/>
    <w:rsid w:val="00C145A9"/>
    <w:rsid w:val="00C150B3"/>
    <w:rsid w:val="00C15686"/>
    <w:rsid w:val="00C17238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529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2273"/>
    <w:rsid w:val="00CF4840"/>
    <w:rsid w:val="00CF4DDD"/>
    <w:rsid w:val="00CF6545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55D8"/>
    <w:rsid w:val="00D77085"/>
    <w:rsid w:val="00D770D7"/>
    <w:rsid w:val="00D81C51"/>
    <w:rsid w:val="00D85C97"/>
    <w:rsid w:val="00D8784D"/>
    <w:rsid w:val="00D96893"/>
    <w:rsid w:val="00DA2A6C"/>
    <w:rsid w:val="00DA6394"/>
    <w:rsid w:val="00DB01C8"/>
    <w:rsid w:val="00DB6221"/>
    <w:rsid w:val="00DB727A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39C0"/>
    <w:rsid w:val="00E14D73"/>
    <w:rsid w:val="00E156D0"/>
    <w:rsid w:val="00E17074"/>
    <w:rsid w:val="00E17DF0"/>
    <w:rsid w:val="00E245E9"/>
    <w:rsid w:val="00E27E72"/>
    <w:rsid w:val="00E31769"/>
    <w:rsid w:val="00E32560"/>
    <w:rsid w:val="00E335DC"/>
    <w:rsid w:val="00E36D4E"/>
    <w:rsid w:val="00E42DD9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2D6E"/>
    <w:rsid w:val="00EB437E"/>
    <w:rsid w:val="00EB7555"/>
    <w:rsid w:val="00EC4FD1"/>
    <w:rsid w:val="00EC5BB3"/>
    <w:rsid w:val="00ED1BC5"/>
    <w:rsid w:val="00ED33A8"/>
    <w:rsid w:val="00ED49FF"/>
    <w:rsid w:val="00ED750F"/>
    <w:rsid w:val="00ED7947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6075"/>
    <w:rsid w:val="00F073EF"/>
    <w:rsid w:val="00F13EF2"/>
    <w:rsid w:val="00F151CA"/>
    <w:rsid w:val="00F1658B"/>
    <w:rsid w:val="00F17CD1"/>
    <w:rsid w:val="00F2233E"/>
    <w:rsid w:val="00F22973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374E"/>
    <w:rsid w:val="00F64BA7"/>
    <w:rsid w:val="00F674E1"/>
    <w:rsid w:val="00F6794A"/>
    <w:rsid w:val="00F7307D"/>
    <w:rsid w:val="00F76FD3"/>
    <w:rsid w:val="00F7726B"/>
    <w:rsid w:val="00F81009"/>
    <w:rsid w:val="00F81C1C"/>
    <w:rsid w:val="00F839AB"/>
    <w:rsid w:val="00F83CD4"/>
    <w:rsid w:val="00F84008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5BE6"/>
    <w:rsid w:val="00FD6424"/>
    <w:rsid w:val="00FE0B30"/>
    <w:rsid w:val="00FE1F0F"/>
    <w:rsid w:val="00FE383D"/>
    <w:rsid w:val="00FE4625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D6C1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152</cp:revision>
  <cp:lastPrinted>2024-12-02T12:15:00Z</cp:lastPrinted>
  <dcterms:created xsi:type="dcterms:W3CDTF">2022-05-31T15:03:00Z</dcterms:created>
  <dcterms:modified xsi:type="dcterms:W3CDTF">2024-12-02T12:16:00Z</dcterms:modified>
</cp:coreProperties>
</file>