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51" w:rsidRPr="006B625C" w:rsidRDefault="00BE1951" w:rsidP="00BE1951">
      <w:pPr>
        <w:rPr>
          <w:rFonts w:ascii="Europa" w:hAnsi="Europa"/>
          <w:color w:val="000000"/>
          <w:sz w:val="18"/>
        </w:rPr>
      </w:pPr>
    </w:p>
    <w:p w:rsidR="00BE1951" w:rsidRPr="00E243EC" w:rsidRDefault="00BE1951" w:rsidP="00BE1951">
      <w:pPr>
        <w:rPr>
          <w:rFonts w:ascii="Europa" w:hAnsi="Europa"/>
          <w:color w:val="000000"/>
          <w:sz w:val="24"/>
          <w:szCs w:val="24"/>
        </w:rPr>
      </w:pPr>
      <w:r w:rsidRPr="00E243EC">
        <w:rPr>
          <w:rFonts w:ascii="Europa" w:hAnsi="Europa"/>
          <w:color w:val="000000"/>
          <w:sz w:val="24"/>
          <w:szCs w:val="24"/>
        </w:rPr>
        <w:t xml:space="preserve">Bydgoszcz, dnia </w:t>
      </w:r>
      <w:r w:rsidR="00F32407">
        <w:rPr>
          <w:rFonts w:ascii="Europa" w:hAnsi="Europa"/>
          <w:color w:val="000000"/>
          <w:sz w:val="24"/>
          <w:szCs w:val="24"/>
        </w:rPr>
        <w:t xml:space="preserve"> 18</w:t>
      </w:r>
      <w:r w:rsidRPr="00E243EC">
        <w:rPr>
          <w:rFonts w:ascii="Europa" w:hAnsi="Europa"/>
          <w:color w:val="000000"/>
          <w:sz w:val="24"/>
          <w:szCs w:val="24"/>
        </w:rPr>
        <w:t xml:space="preserve"> </w:t>
      </w:r>
      <w:r>
        <w:rPr>
          <w:rFonts w:ascii="Europa" w:hAnsi="Europa"/>
          <w:color w:val="000000"/>
          <w:sz w:val="24"/>
          <w:szCs w:val="24"/>
        </w:rPr>
        <w:t xml:space="preserve"> grudnia</w:t>
      </w:r>
      <w:r w:rsidRPr="00E243EC">
        <w:rPr>
          <w:rFonts w:ascii="Europa" w:hAnsi="Europa"/>
          <w:color w:val="000000"/>
          <w:sz w:val="24"/>
          <w:szCs w:val="24"/>
        </w:rPr>
        <w:t xml:space="preserve"> 2024 roku</w:t>
      </w:r>
    </w:p>
    <w:p w:rsidR="00BE1951" w:rsidRPr="00E243EC" w:rsidRDefault="00BE1951" w:rsidP="00BE1951">
      <w:pPr>
        <w:rPr>
          <w:rFonts w:ascii="Europa" w:hAnsi="Europa"/>
          <w:color w:val="000000"/>
          <w:sz w:val="24"/>
          <w:szCs w:val="24"/>
        </w:rPr>
      </w:pPr>
      <w:r>
        <w:rPr>
          <w:rFonts w:ascii="Europa" w:hAnsi="Europa"/>
          <w:color w:val="000000"/>
          <w:sz w:val="24"/>
          <w:szCs w:val="24"/>
        </w:rPr>
        <w:t>RM.0003.80.1.</w:t>
      </w:r>
      <w:r w:rsidRPr="00E243EC">
        <w:rPr>
          <w:rFonts w:ascii="Europa" w:hAnsi="Europa"/>
          <w:color w:val="000000"/>
          <w:sz w:val="24"/>
          <w:szCs w:val="24"/>
        </w:rPr>
        <w:t>2024</w:t>
      </w:r>
    </w:p>
    <w:p w:rsidR="00BE1951" w:rsidRPr="006B625C" w:rsidRDefault="00BE1951" w:rsidP="00BE1951">
      <w:pPr>
        <w:rPr>
          <w:rFonts w:ascii="Europa" w:hAnsi="Europa"/>
          <w:sz w:val="8"/>
        </w:rPr>
      </w:pPr>
    </w:p>
    <w:p w:rsidR="00BE1951" w:rsidRPr="00E243EC" w:rsidRDefault="00BE1951" w:rsidP="00BE1951">
      <w:pPr>
        <w:rPr>
          <w:rFonts w:ascii="Europa" w:hAnsi="Europa"/>
          <w:b/>
          <w:sz w:val="24"/>
        </w:rPr>
      </w:pPr>
      <w:r>
        <w:rPr>
          <w:rFonts w:ascii="Europa" w:hAnsi="Europa"/>
          <w:b/>
          <w:sz w:val="24"/>
        </w:rPr>
        <w:t>Szanowny Pan</w:t>
      </w:r>
      <w:r w:rsidRPr="00E243EC">
        <w:rPr>
          <w:rFonts w:ascii="Europa" w:hAnsi="Europa"/>
          <w:b/>
          <w:sz w:val="24"/>
        </w:rPr>
        <w:br/>
      </w:r>
      <w:r>
        <w:rPr>
          <w:rFonts w:ascii="Europa" w:hAnsi="Europa"/>
          <w:b/>
          <w:sz w:val="24"/>
        </w:rPr>
        <w:t>Wojciech Bielawa</w:t>
      </w:r>
      <w:r>
        <w:rPr>
          <w:rFonts w:ascii="Europa" w:hAnsi="Europa"/>
          <w:b/>
          <w:sz w:val="24"/>
        </w:rPr>
        <w:br/>
        <w:t>Radny</w:t>
      </w:r>
      <w:r w:rsidRPr="00E243EC">
        <w:rPr>
          <w:rFonts w:ascii="Europa" w:hAnsi="Europa"/>
          <w:b/>
          <w:sz w:val="24"/>
        </w:rPr>
        <w:t xml:space="preserve"> Rady Miasta Bydgoszczy</w:t>
      </w:r>
    </w:p>
    <w:p w:rsidR="00BE1951" w:rsidRPr="000933A1" w:rsidRDefault="00BE1951" w:rsidP="00BE1951">
      <w:pPr>
        <w:rPr>
          <w:b/>
        </w:rPr>
      </w:pPr>
    </w:p>
    <w:p w:rsidR="00BE1951" w:rsidRDefault="00BE1951" w:rsidP="00BE1951">
      <w:pPr>
        <w:rPr>
          <w:rFonts w:ascii="Europa" w:eastAsia="Times New Roman" w:hAnsi="Europa" w:cs="Calibri"/>
        </w:rPr>
      </w:pPr>
    </w:p>
    <w:p w:rsidR="0069071D" w:rsidRDefault="00BE1951" w:rsidP="0069071D">
      <w:pPr>
        <w:jc w:val="both"/>
        <w:rPr>
          <w:rFonts w:ascii="Europa" w:eastAsia="Times New Roman" w:hAnsi="Europa" w:cs="Calibri"/>
          <w:sz w:val="24"/>
        </w:rPr>
      </w:pPr>
      <w:r w:rsidRPr="00E243EC">
        <w:rPr>
          <w:rFonts w:ascii="Europa" w:eastAsia="Times New Roman" w:hAnsi="Europa" w:cs="Calibri"/>
          <w:sz w:val="24"/>
        </w:rPr>
        <w:t>W odp</w:t>
      </w:r>
      <w:r>
        <w:rPr>
          <w:rFonts w:ascii="Europa" w:eastAsia="Times New Roman" w:hAnsi="Europa" w:cs="Calibri"/>
          <w:sz w:val="24"/>
        </w:rPr>
        <w:t>owiedzi na interpelację z dnia 3</w:t>
      </w:r>
      <w:r w:rsidRPr="00E243EC">
        <w:rPr>
          <w:rFonts w:ascii="Europa" w:eastAsia="Times New Roman" w:hAnsi="Europa" w:cs="Calibri"/>
          <w:sz w:val="24"/>
        </w:rPr>
        <w:t xml:space="preserve"> </w:t>
      </w:r>
      <w:r>
        <w:rPr>
          <w:rFonts w:ascii="Europa" w:eastAsia="Times New Roman" w:hAnsi="Europa" w:cs="Calibri"/>
          <w:sz w:val="24"/>
        </w:rPr>
        <w:t>grudnia</w:t>
      </w:r>
      <w:r w:rsidRPr="00E243EC">
        <w:rPr>
          <w:rFonts w:ascii="Europa" w:eastAsia="Times New Roman" w:hAnsi="Europa" w:cs="Calibri"/>
          <w:sz w:val="24"/>
        </w:rPr>
        <w:t xml:space="preserve"> 2024 roku</w:t>
      </w:r>
      <w:r w:rsidRPr="00E243EC">
        <w:rPr>
          <w:rFonts w:ascii="Europa" w:hAnsi="Europa"/>
          <w:sz w:val="24"/>
        </w:rPr>
        <w:t xml:space="preserve"> </w:t>
      </w:r>
      <w:r w:rsidRPr="00E243EC">
        <w:rPr>
          <w:rFonts w:ascii="Europa" w:eastAsia="Times New Roman" w:hAnsi="Europa" w:cs="Calibri"/>
          <w:sz w:val="24"/>
        </w:rPr>
        <w:t xml:space="preserve">dotyczą </w:t>
      </w:r>
      <w:r>
        <w:rPr>
          <w:rFonts w:ascii="Europa" w:eastAsia="Times New Roman" w:hAnsi="Europa" w:cs="Calibri"/>
          <w:sz w:val="24"/>
        </w:rPr>
        <w:t xml:space="preserve">całkowitych rocznych </w:t>
      </w:r>
      <w:r w:rsidRPr="00E243EC">
        <w:rPr>
          <w:rFonts w:ascii="Europa" w:eastAsia="Times New Roman" w:hAnsi="Europa" w:cs="Calibri"/>
          <w:sz w:val="24"/>
        </w:rPr>
        <w:t>kosztów</w:t>
      </w:r>
      <w:r>
        <w:rPr>
          <w:rFonts w:ascii="Europa" w:eastAsia="Times New Roman" w:hAnsi="Europa" w:cs="Calibri"/>
          <w:sz w:val="24"/>
        </w:rPr>
        <w:t xml:space="preserve"> funkcjonowania miejskiego Biuletynu „Bydgoszcz Informuje”, w tym druku, składu oraz dystrybucji wydania papierowego; kosztów utrzymania hostingu, domeny oraz promocji treści zawartych na stronie </w:t>
      </w:r>
      <w:r w:rsidRPr="00BE1951">
        <w:rPr>
          <w:rFonts w:ascii="Europa" w:eastAsia="Times New Roman" w:hAnsi="Europa" w:cs="Calibri"/>
          <w:sz w:val="24"/>
        </w:rPr>
        <w:t xml:space="preserve"> bydgoszczinformuje.pl</w:t>
      </w:r>
      <w:r>
        <w:rPr>
          <w:rFonts w:ascii="Europa" w:eastAsia="Times New Roman" w:hAnsi="Europa" w:cs="Calibri"/>
          <w:sz w:val="24"/>
        </w:rPr>
        <w:t xml:space="preserve">  oraz bydgoszcz.pl w mediach społecznościowych, a także kosztów związa</w:t>
      </w:r>
      <w:r w:rsidR="0069071D">
        <w:rPr>
          <w:rFonts w:ascii="Europa" w:eastAsia="Times New Roman" w:hAnsi="Europa" w:cs="Calibri"/>
          <w:sz w:val="24"/>
        </w:rPr>
        <w:t>nych z wynagrodzeniem</w:t>
      </w:r>
      <w:r>
        <w:rPr>
          <w:rFonts w:ascii="Europa" w:eastAsia="Times New Roman" w:hAnsi="Europa" w:cs="Calibri"/>
          <w:sz w:val="24"/>
        </w:rPr>
        <w:t xml:space="preserve"> pracowników urzędu, przygotowujących treści oraz wykonujących zdjęcia i wideo na potrzeby tego biuletynu, informuję że całkowita</w:t>
      </w:r>
      <w:r w:rsidR="004607D1">
        <w:rPr>
          <w:rFonts w:ascii="Europa" w:eastAsia="Times New Roman" w:hAnsi="Europa" w:cs="Calibri"/>
          <w:sz w:val="24"/>
        </w:rPr>
        <w:t xml:space="preserve"> roczna kwota</w:t>
      </w:r>
      <w:r>
        <w:rPr>
          <w:rFonts w:ascii="Europa" w:eastAsia="Times New Roman" w:hAnsi="Europa" w:cs="Calibri"/>
          <w:sz w:val="24"/>
        </w:rPr>
        <w:t xml:space="preserve"> to:</w:t>
      </w:r>
      <w:r w:rsidR="004607D1">
        <w:rPr>
          <w:rFonts w:ascii="Europa" w:eastAsia="Times New Roman" w:hAnsi="Europa" w:cs="Calibri"/>
          <w:sz w:val="24"/>
        </w:rPr>
        <w:t xml:space="preserve"> </w:t>
      </w:r>
      <w:r w:rsidR="00C42E0B" w:rsidRPr="00C42E0B">
        <w:t>908 137,07</w:t>
      </w:r>
      <w:r w:rsidR="00C42E0B">
        <w:t xml:space="preserve"> zł</w:t>
      </w:r>
      <w:r w:rsidR="0069071D">
        <w:rPr>
          <w:rFonts w:ascii="Europa" w:eastAsia="Times New Roman" w:hAnsi="Europa" w:cs="Calibri"/>
          <w:sz w:val="24"/>
        </w:rPr>
        <w:t xml:space="preserve">. Jednocześnie informuję, że nakład biuletynu „Bydgoszcz Informuje” to 40 tysięcy egzemplarzy. </w:t>
      </w:r>
    </w:p>
    <w:p w:rsidR="0069071D" w:rsidRDefault="0069071D" w:rsidP="00BE1951">
      <w:pPr>
        <w:jc w:val="both"/>
        <w:rPr>
          <w:rFonts w:ascii="Europa" w:eastAsia="Times New Roman" w:hAnsi="Europa" w:cs="Calibri"/>
          <w:sz w:val="24"/>
        </w:rPr>
      </w:pPr>
      <w:r>
        <w:rPr>
          <w:rFonts w:ascii="Europa" w:eastAsia="Times New Roman" w:hAnsi="Europa" w:cs="Calibri"/>
          <w:sz w:val="24"/>
        </w:rPr>
        <w:t xml:space="preserve"> </w:t>
      </w:r>
      <w:r w:rsidR="004607D1">
        <w:rPr>
          <w:rFonts w:ascii="Europa" w:eastAsia="Times New Roman" w:hAnsi="Europa" w:cs="Calibri"/>
          <w:sz w:val="24"/>
        </w:rPr>
        <w:t>Jeśli zestawimy roczne koszty funkcjonowania miejskiego biuletynu z budżetem Miasta Bydgoszczy na rok 2025, stanowią one</w:t>
      </w:r>
      <w:r w:rsidR="00C42E0B">
        <w:rPr>
          <w:rFonts w:ascii="Europa" w:eastAsia="Times New Roman" w:hAnsi="Europa" w:cs="Calibri"/>
          <w:sz w:val="24"/>
        </w:rPr>
        <w:t xml:space="preserve"> ok.</w:t>
      </w:r>
      <w:r>
        <w:rPr>
          <w:rFonts w:ascii="Europa" w:eastAsia="Times New Roman" w:hAnsi="Europa" w:cs="Calibri"/>
          <w:sz w:val="24"/>
        </w:rPr>
        <w:t xml:space="preserve"> 0,03%.  </w:t>
      </w:r>
    </w:p>
    <w:p w:rsidR="0069071D" w:rsidRDefault="0069071D" w:rsidP="00BE1951">
      <w:pPr>
        <w:jc w:val="both"/>
        <w:rPr>
          <w:rFonts w:ascii="Europa" w:eastAsia="Times New Roman" w:hAnsi="Europa" w:cs="Calibri"/>
          <w:sz w:val="24"/>
        </w:rPr>
      </w:pPr>
      <w:r>
        <w:rPr>
          <w:rFonts w:ascii="Europa" w:eastAsia="Times New Roman" w:hAnsi="Europa" w:cs="Calibri"/>
          <w:sz w:val="24"/>
        </w:rPr>
        <w:t>N</w:t>
      </w:r>
      <w:r w:rsidR="004607D1">
        <w:rPr>
          <w:rFonts w:ascii="Europa" w:eastAsia="Times New Roman" w:hAnsi="Europa" w:cs="Calibri"/>
          <w:sz w:val="24"/>
        </w:rPr>
        <w:t xml:space="preserve">ależy podkreślić, że „Bydgoszcz Informuje” stało się ważnym źródłem informacji dla mieszkańców naszego miasta, w tym dla seniorów, którzy bardzo chętnie sięgają po bezpłatny miejski biuletyn, dzięki czemu mogą aktywnie uczestniczyć w życiu Bydgoszczy. </w:t>
      </w:r>
      <w:r>
        <w:rPr>
          <w:rFonts w:ascii="Europa" w:eastAsia="Times New Roman" w:hAnsi="Europa" w:cs="Calibri"/>
          <w:sz w:val="24"/>
        </w:rPr>
        <w:t xml:space="preserve">To również przestrzeń, w której bydgoszczanie mogą dzielić się swoimi pasjami </w:t>
      </w:r>
      <w:r w:rsidR="00486C35">
        <w:rPr>
          <w:rFonts w:ascii="Europa" w:eastAsia="Times New Roman" w:hAnsi="Europa" w:cs="Calibri"/>
          <w:sz w:val="24"/>
        </w:rPr>
        <w:t xml:space="preserve">                                    </w:t>
      </w:r>
      <w:r>
        <w:rPr>
          <w:rFonts w:ascii="Europa" w:eastAsia="Times New Roman" w:hAnsi="Europa" w:cs="Calibri"/>
          <w:sz w:val="24"/>
        </w:rPr>
        <w:t>i osiągnięciami.</w:t>
      </w:r>
    </w:p>
    <w:p w:rsidR="0069071D" w:rsidRDefault="0069071D" w:rsidP="00BE1951">
      <w:pPr>
        <w:jc w:val="both"/>
        <w:rPr>
          <w:rFonts w:ascii="Europa" w:eastAsia="Times New Roman" w:hAnsi="Europa" w:cs="Calibri"/>
          <w:sz w:val="24"/>
        </w:rPr>
      </w:pPr>
    </w:p>
    <w:p w:rsidR="00F32407" w:rsidRDefault="00F32407" w:rsidP="00BE1951">
      <w:pPr>
        <w:jc w:val="both"/>
        <w:rPr>
          <w:rFonts w:ascii="Europa" w:eastAsia="Times New Roman" w:hAnsi="Europa" w:cs="Calibri"/>
          <w:sz w:val="24"/>
        </w:rPr>
      </w:pPr>
      <w:r>
        <w:rPr>
          <w:rFonts w:ascii="Europa" w:eastAsia="Times New Roman" w:hAnsi="Europa" w:cs="Calibri"/>
          <w:sz w:val="24"/>
        </w:rPr>
        <w:t xml:space="preserve">Zastępca Prezydenta </w:t>
      </w:r>
      <w:bookmarkStart w:id="0" w:name="_GoBack"/>
      <w:bookmarkEnd w:id="0"/>
    </w:p>
    <w:p w:rsidR="00F32407" w:rsidRDefault="00F32407" w:rsidP="00BE1951">
      <w:pPr>
        <w:jc w:val="both"/>
        <w:rPr>
          <w:rFonts w:ascii="Europa" w:eastAsia="Times New Roman" w:hAnsi="Europa" w:cs="Calibri"/>
          <w:sz w:val="24"/>
        </w:rPr>
      </w:pPr>
      <w:r>
        <w:rPr>
          <w:rFonts w:ascii="Europa" w:eastAsia="Times New Roman" w:hAnsi="Europa" w:cs="Calibri"/>
          <w:sz w:val="24"/>
        </w:rPr>
        <w:t>Łukasz  Krupa</w:t>
      </w:r>
    </w:p>
    <w:p w:rsidR="00BE1951" w:rsidRPr="00E243EC" w:rsidRDefault="00BE1951" w:rsidP="00BE1951">
      <w:pPr>
        <w:jc w:val="both"/>
        <w:rPr>
          <w:rFonts w:ascii="Europa" w:eastAsia="Times New Roman" w:hAnsi="Europa" w:cs="Calibri"/>
          <w:sz w:val="24"/>
        </w:rPr>
      </w:pPr>
      <w:r>
        <w:rPr>
          <w:rFonts w:ascii="Europa" w:eastAsia="Times New Roman" w:hAnsi="Europa" w:cs="Calibri"/>
          <w:sz w:val="24"/>
        </w:rPr>
        <w:t xml:space="preserve"> </w:t>
      </w:r>
    </w:p>
    <w:p w:rsidR="00BE1951" w:rsidRPr="006B625C" w:rsidRDefault="00BE1951" w:rsidP="00BE1951">
      <w:pPr>
        <w:spacing w:line="276" w:lineRule="auto"/>
        <w:rPr>
          <w:rFonts w:ascii="Times New Roman" w:hAnsi="Times New Roman" w:cs="Times New Roman"/>
          <w:b/>
          <w:bCs/>
          <w:sz w:val="10"/>
        </w:rPr>
      </w:pPr>
    </w:p>
    <w:p w:rsidR="00CD70C8" w:rsidRDefault="00CD70C8"/>
    <w:sectPr w:rsidR="00CD7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ropa">
    <w:altName w:val="Corbel"/>
    <w:charset w:val="EE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41775"/>
    <w:multiLevelType w:val="hybridMultilevel"/>
    <w:tmpl w:val="1F2426AE"/>
    <w:lvl w:ilvl="0" w:tplc="ABA44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51"/>
    <w:rsid w:val="001E3450"/>
    <w:rsid w:val="0044653D"/>
    <w:rsid w:val="004607D1"/>
    <w:rsid w:val="00486C35"/>
    <w:rsid w:val="0069071D"/>
    <w:rsid w:val="00BE1951"/>
    <w:rsid w:val="00C42E0B"/>
    <w:rsid w:val="00CD70C8"/>
    <w:rsid w:val="00F3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72F2"/>
  <w15:chartTrackingRefBased/>
  <w15:docId w15:val="{1ACA7104-FD91-4518-8758-5F62A182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9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95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xeuugli">
    <w:name w:val="xeuugli"/>
    <w:basedOn w:val="Domylnaczcionkaakapitu"/>
    <w:rsid w:val="00BE1951"/>
  </w:style>
  <w:style w:type="character" w:styleId="Hipercze">
    <w:name w:val="Hyperlink"/>
    <w:basedOn w:val="Domylnaczcionkaakapitu"/>
    <w:uiPriority w:val="99"/>
    <w:unhideWhenUsed/>
    <w:rsid w:val="00BE19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Okoński</dc:creator>
  <cp:keywords/>
  <dc:description/>
  <cp:lastModifiedBy>Marlena Kulawik</cp:lastModifiedBy>
  <cp:revision>2</cp:revision>
  <dcterms:created xsi:type="dcterms:W3CDTF">2024-12-18T14:14:00Z</dcterms:created>
  <dcterms:modified xsi:type="dcterms:W3CDTF">2024-12-18T14:14:00Z</dcterms:modified>
</cp:coreProperties>
</file>