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D2F" w:rsidRDefault="00907D2F" w:rsidP="001B28DB">
      <w:pPr>
        <w:jc w:val="center"/>
        <w:rPr>
          <w:b/>
          <w:sz w:val="24"/>
          <w:szCs w:val="24"/>
        </w:rPr>
      </w:pPr>
      <w:bookmarkStart w:id="0" w:name="_GoBack"/>
      <w:bookmarkEnd w:id="0"/>
    </w:p>
    <w:p w:rsidR="00907D2F" w:rsidRDefault="00907D2F" w:rsidP="001B28DB">
      <w:pPr>
        <w:jc w:val="center"/>
        <w:rPr>
          <w:b/>
          <w:sz w:val="24"/>
          <w:szCs w:val="24"/>
        </w:rPr>
      </w:pPr>
    </w:p>
    <w:p w:rsidR="005E0D26" w:rsidRPr="00C8166D" w:rsidRDefault="005E0D26" w:rsidP="001B28DB">
      <w:pPr>
        <w:jc w:val="center"/>
        <w:rPr>
          <w:sz w:val="24"/>
          <w:szCs w:val="24"/>
        </w:rPr>
      </w:pPr>
      <w:r w:rsidRPr="00C8166D">
        <w:rPr>
          <w:b/>
          <w:sz w:val="24"/>
          <w:szCs w:val="24"/>
        </w:rPr>
        <w:t xml:space="preserve">Prezydent Miasta Bydgoszczy </w:t>
      </w:r>
      <w:r w:rsidR="002E5F51" w:rsidRPr="00C8166D">
        <w:rPr>
          <w:b/>
          <w:sz w:val="24"/>
          <w:szCs w:val="24"/>
        </w:rPr>
        <w:t>ogł</w:t>
      </w:r>
      <w:r w:rsidRPr="00C8166D">
        <w:rPr>
          <w:b/>
          <w:sz w:val="24"/>
          <w:szCs w:val="24"/>
        </w:rPr>
        <w:t>asza</w:t>
      </w:r>
      <w:r w:rsidR="00A45474" w:rsidRPr="00C8166D">
        <w:rPr>
          <w:b/>
          <w:sz w:val="24"/>
          <w:szCs w:val="24"/>
        </w:rPr>
        <w:t xml:space="preserve"> I</w:t>
      </w:r>
      <w:r w:rsidR="00A22D16">
        <w:rPr>
          <w:b/>
          <w:sz w:val="24"/>
          <w:szCs w:val="24"/>
        </w:rPr>
        <w:t>I</w:t>
      </w:r>
      <w:r w:rsidR="00F52A21">
        <w:rPr>
          <w:b/>
          <w:sz w:val="24"/>
          <w:szCs w:val="24"/>
        </w:rPr>
        <w:t xml:space="preserve"> </w:t>
      </w:r>
      <w:r w:rsidRPr="00C8166D">
        <w:rPr>
          <w:b/>
          <w:sz w:val="24"/>
          <w:szCs w:val="24"/>
        </w:rPr>
        <w:t xml:space="preserve">przetarg ustny nieograniczony na </w:t>
      </w:r>
      <w:r w:rsidR="002E5F51" w:rsidRPr="00C8166D">
        <w:rPr>
          <w:b/>
          <w:sz w:val="24"/>
          <w:szCs w:val="24"/>
        </w:rPr>
        <w:t>sprzedaż  nieruchomości  gruntow</w:t>
      </w:r>
      <w:r w:rsidR="00A22D16">
        <w:rPr>
          <w:b/>
          <w:sz w:val="24"/>
          <w:szCs w:val="24"/>
        </w:rPr>
        <w:t>ej</w:t>
      </w:r>
      <w:r w:rsidRPr="00C8166D">
        <w:rPr>
          <w:b/>
          <w:sz w:val="24"/>
          <w:szCs w:val="24"/>
        </w:rPr>
        <w:t xml:space="preserve"> </w:t>
      </w:r>
      <w:r w:rsidR="00EF59A9" w:rsidRPr="00C8166D">
        <w:rPr>
          <w:b/>
          <w:sz w:val="24"/>
          <w:szCs w:val="24"/>
        </w:rPr>
        <w:t>niezabudowan</w:t>
      </w:r>
      <w:r w:rsidR="00A22D16">
        <w:rPr>
          <w:b/>
          <w:sz w:val="24"/>
          <w:szCs w:val="24"/>
        </w:rPr>
        <w:t>ej</w:t>
      </w:r>
      <w:r w:rsidR="00B11CE1" w:rsidRPr="00C8166D">
        <w:rPr>
          <w:b/>
          <w:sz w:val="24"/>
          <w:szCs w:val="24"/>
        </w:rPr>
        <w:t xml:space="preserve"> </w:t>
      </w:r>
      <w:r w:rsidR="002E5F51" w:rsidRPr="00C8166D">
        <w:rPr>
          <w:b/>
          <w:sz w:val="24"/>
          <w:szCs w:val="24"/>
        </w:rPr>
        <w:t>,</w:t>
      </w:r>
    </w:p>
    <w:p w:rsidR="004235B6" w:rsidRPr="00BB5DE9" w:rsidRDefault="002E5F51" w:rsidP="00BB5DE9">
      <w:pPr>
        <w:jc w:val="center"/>
        <w:rPr>
          <w:b/>
          <w:sz w:val="24"/>
          <w:szCs w:val="24"/>
        </w:rPr>
      </w:pPr>
      <w:r w:rsidRPr="00C8166D">
        <w:rPr>
          <w:b/>
          <w:sz w:val="24"/>
          <w:szCs w:val="24"/>
        </w:rPr>
        <w:t>stanowiąc</w:t>
      </w:r>
      <w:r w:rsidR="00A22D16">
        <w:rPr>
          <w:b/>
          <w:sz w:val="24"/>
          <w:szCs w:val="24"/>
        </w:rPr>
        <w:t>ej</w:t>
      </w:r>
      <w:r w:rsidR="005E0D26" w:rsidRPr="00C8166D">
        <w:rPr>
          <w:b/>
          <w:sz w:val="24"/>
          <w:szCs w:val="24"/>
        </w:rPr>
        <w:t xml:space="preserve"> </w:t>
      </w:r>
      <w:r w:rsidRPr="00C8166D">
        <w:rPr>
          <w:b/>
          <w:sz w:val="24"/>
          <w:szCs w:val="24"/>
        </w:rPr>
        <w:t>własność</w:t>
      </w:r>
      <w:r w:rsidR="00B46C27" w:rsidRPr="00C8166D">
        <w:rPr>
          <w:b/>
          <w:sz w:val="24"/>
          <w:szCs w:val="24"/>
        </w:rPr>
        <w:t xml:space="preserve"> </w:t>
      </w:r>
      <w:r w:rsidRPr="00C8166D">
        <w:rPr>
          <w:b/>
          <w:sz w:val="24"/>
          <w:szCs w:val="24"/>
        </w:rPr>
        <w:t xml:space="preserve"> Miasta</w:t>
      </w:r>
      <w:r w:rsidR="00B46C27" w:rsidRPr="00C8166D">
        <w:rPr>
          <w:b/>
          <w:sz w:val="24"/>
          <w:szCs w:val="24"/>
        </w:rPr>
        <w:t xml:space="preserve"> </w:t>
      </w:r>
      <w:r w:rsidRPr="00C8166D">
        <w:rPr>
          <w:b/>
          <w:sz w:val="24"/>
          <w:szCs w:val="24"/>
        </w:rPr>
        <w:t xml:space="preserve"> Bydgoszczy</w:t>
      </w:r>
    </w:p>
    <w:tbl>
      <w:tblPr>
        <w:tblW w:w="1502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
        <w:gridCol w:w="2410"/>
        <w:gridCol w:w="851"/>
        <w:gridCol w:w="1134"/>
        <w:gridCol w:w="1417"/>
        <w:gridCol w:w="992"/>
        <w:gridCol w:w="7730"/>
      </w:tblGrid>
      <w:tr w:rsidR="00A22D16" w:rsidRPr="00FA3D6B" w:rsidTr="00690BFF">
        <w:trPr>
          <w:trHeight w:val="481"/>
        </w:trPr>
        <w:tc>
          <w:tcPr>
            <w:tcW w:w="492" w:type="dxa"/>
          </w:tcPr>
          <w:p w:rsidR="00A22D16" w:rsidRDefault="00A22D16" w:rsidP="00A22D16">
            <w:pPr>
              <w:autoSpaceDE w:val="0"/>
              <w:autoSpaceDN w:val="0"/>
              <w:adjustRightInd w:val="0"/>
              <w:jc w:val="both"/>
              <w:rPr>
                <w:b/>
                <w:sz w:val="22"/>
                <w:szCs w:val="22"/>
              </w:rPr>
            </w:pPr>
          </w:p>
          <w:p w:rsidR="00A22D16" w:rsidRPr="00FA3D6B" w:rsidRDefault="00A22D16" w:rsidP="00A22D16">
            <w:pPr>
              <w:autoSpaceDE w:val="0"/>
              <w:autoSpaceDN w:val="0"/>
              <w:adjustRightInd w:val="0"/>
              <w:jc w:val="both"/>
              <w:rPr>
                <w:b/>
                <w:sz w:val="22"/>
                <w:szCs w:val="22"/>
              </w:rPr>
            </w:pPr>
            <w:proofErr w:type="spellStart"/>
            <w:r>
              <w:rPr>
                <w:b/>
                <w:sz w:val="22"/>
                <w:szCs w:val="22"/>
              </w:rPr>
              <w:t>Lp</w:t>
            </w:r>
            <w:proofErr w:type="spellEnd"/>
          </w:p>
        </w:tc>
        <w:tc>
          <w:tcPr>
            <w:tcW w:w="2410" w:type="dxa"/>
          </w:tcPr>
          <w:p w:rsidR="00A22D16" w:rsidRDefault="00A22D16" w:rsidP="00A22D16">
            <w:pPr>
              <w:autoSpaceDE w:val="0"/>
              <w:autoSpaceDN w:val="0"/>
              <w:adjustRightInd w:val="0"/>
              <w:jc w:val="both"/>
              <w:rPr>
                <w:b/>
                <w:sz w:val="22"/>
                <w:szCs w:val="22"/>
              </w:rPr>
            </w:pPr>
            <w:r w:rsidRPr="00FA3D6B">
              <w:rPr>
                <w:b/>
                <w:sz w:val="22"/>
                <w:szCs w:val="22"/>
              </w:rPr>
              <w:t xml:space="preserve">      </w:t>
            </w:r>
            <w:r>
              <w:rPr>
                <w:b/>
                <w:sz w:val="22"/>
                <w:szCs w:val="22"/>
              </w:rPr>
              <w:t>P</w:t>
            </w:r>
            <w:r w:rsidRPr="00FA3D6B">
              <w:rPr>
                <w:b/>
                <w:sz w:val="22"/>
                <w:szCs w:val="22"/>
              </w:rPr>
              <w:t xml:space="preserve">ołożenie  </w:t>
            </w:r>
          </w:p>
          <w:p w:rsidR="00A22D16" w:rsidRPr="00FA3D6B" w:rsidRDefault="00690BFF" w:rsidP="00A22D16">
            <w:pPr>
              <w:autoSpaceDE w:val="0"/>
              <w:autoSpaceDN w:val="0"/>
              <w:adjustRightInd w:val="0"/>
              <w:jc w:val="both"/>
              <w:rPr>
                <w:b/>
                <w:sz w:val="22"/>
                <w:szCs w:val="22"/>
              </w:rPr>
            </w:pPr>
            <w:r>
              <w:rPr>
                <w:b/>
                <w:sz w:val="22"/>
                <w:szCs w:val="22"/>
              </w:rPr>
              <w:t xml:space="preserve">    </w:t>
            </w:r>
            <w:r w:rsidR="00A22D16">
              <w:rPr>
                <w:b/>
                <w:sz w:val="22"/>
                <w:szCs w:val="22"/>
              </w:rPr>
              <w:t>nieruchomości</w:t>
            </w:r>
          </w:p>
        </w:tc>
        <w:tc>
          <w:tcPr>
            <w:tcW w:w="851" w:type="dxa"/>
          </w:tcPr>
          <w:p w:rsidR="00A22D16" w:rsidRPr="00FA3D6B" w:rsidRDefault="00A22D16" w:rsidP="00A22D16">
            <w:pPr>
              <w:autoSpaceDE w:val="0"/>
              <w:autoSpaceDN w:val="0"/>
              <w:adjustRightInd w:val="0"/>
              <w:rPr>
                <w:b/>
                <w:sz w:val="22"/>
                <w:szCs w:val="22"/>
              </w:rPr>
            </w:pPr>
          </w:p>
          <w:p w:rsidR="00A22D16" w:rsidRPr="00FA3D6B" w:rsidRDefault="00A22D16" w:rsidP="00A22D16">
            <w:pPr>
              <w:autoSpaceDE w:val="0"/>
              <w:autoSpaceDN w:val="0"/>
              <w:adjustRightInd w:val="0"/>
              <w:jc w:val="center"/>
              <w:rPr>
                <w:b/>
                <w:sz w:val="22"/>
                <w:szCs w:val="22"/>
              </w:rPr>
            </w:pPr>
            <w:r w:rsidRPr="00FA3D6B">
              <w:rPr>
                <w:b/>
                <w:sz w:val="22"/>
                <w:szCs w:val="22"/>
              </w:rPr>
              <w:t>Dz. nr</w:t>
            </w:r>
          </w:p>
        </w:tc>
        <w:tc>
          <w:tcPr>
            <w:tcW w:w="1134" w:type="dxa"/>
          </w:tcPr>
          <w:p w:rsidR="00A22D16" w:rsidRPr="00FA3D6B" w:rsidRDefault="00A22D16" w:rsidP="00A22D16">
            <w:pPr>
              <w:autoSpaceDE w:val="0"/>
              <w:autoSpaceDN w:val="0"/>
              <w:adjustRightInd w:val="0"/>
              <w:rPr>
                <w:b/>
                <w:sz w:val="22"/>
                <w:szCs w:val="22"/>
              </w:rPr>
            </w:pPr>
            <w:r w:rsidRPr="00FA3D6B">
              <w:rPr>
                <w:b/>
                <w:sz w:val="22"/>
                <w:szCs w:val="22"/>
              </w:rPr>
              <w:t xml:space="preserve">    </w:t>
            </w:r>
          </w:p>
          <w:p w:rsidR="00A22D16" w:rsidRPr="00FA3D6B" w:rsidRDefault="00A22D16" w:rsidP="00690BFF">
            <w:pPr>
              <w:autoSpaceDE w:val="0"/>
              <w:autoSpaceDN w:val="0"/>
              <w:adjustRightInd w:val="0"/>
              <w:rPr>
                <w:b/>
                <w:sz w:val="22"/>
                <w:szCs w:val="22"/>
              </w:rPr>
            </w:pPr>
            <w:r w:rsidRPr="00FA3D6B">
              <w:rPr>
                <w:b/>
                <w:sz w:val="22"/>
                <w:szCs w:val="22"/>
              </w:rPr>
              <w:t>Pow.</w:t>
            </w:r>
            <w:r w:rsidR="00690BFF">
              <w:rPr>
                <w:b/>
                <w:sz w:val="22"/>
                <w:szCs w:val="22"/>
              </w:rPr>
              <w:t xml:space="preserve"> </w:t>
            </w:r>
            <w:r w:rsidRPr="00FA3D6B">
              <w:rPr>
                <w:b/>
                <w:sz w:val="22"/>
                <w:szCs w:val="22"/>
              </w:rPr>
              <w:t>ha</w:t>
            </w:r>
          </w:p>
        </w:tc>
        <w:tc>
          <w:tcPr>
            <w:tcW w:w="1417" w:type="dxa"/>
          </w:tcPr>
          <w:p w:rsidR="00A22D16" w:rsidRPr="00FA3D6B" w:rsidRDefault="00A22D16" w:rsidP="00A22D16">
            <w:pPr>
              <w:autoSpaceDE w:val="0"/>
              <w:autoSpaceDN w:val="0"/>
              <w:adjustRightInd w:val="0"/>
              <w:rPr>
                <w:b/>
                <w:sz w:val="22"/>
                <w:szCs w:val="22"/>
              </w:rPr>
            </w:pPr>
            <w:r w:rsidRPr="00FA3D6B">
              <w:rPr>
                <w:b/>
                <w:sz w:val="22"/>
                <w:szCs w:val="22"/>
              </w:rPr>
              <w:t xml:space="preserve">      Cena</w:t>
            </w:r>
            <w:r w:rsidRPr="00A67E3F">
              <w:rPr>
                <w:b/>
                <w:sz w:val="18"/>
                <w:szCs w:val="18"/>
              </w:rPr>
              <w:t>*</w:t>
            </w:r>
          </w:p>
          <w:p w:rsidR="00A22D16" w:rsidRPr="00FA3D6B" w:rsidRDefault="00A22D16" w:rsidP="00A22D16">
            <w:pPr>
              <w:autoSpaceDE w:val="0"/>
              <w:autoSpaceDN w:val="0"/>
              <w:adjustRightInd w:val="0"/>
              <w:jc w:val="center"/>
              <w:rPr>
                <w:b/>
                <w:sz w:val="22"/>
                <w:szCs w:val="22"/>
              </w:rPr>
            </w:pPr>
            <w:r w:rsidRPr="00FA3D6B">
              <w:rPr>
                <w:b/>
                <w:sz w:val="22"/>
                <w:szCs w:val="22"/>
              </w:rPr>
              <w:t>Wywoławcza</w:t>
            </w:r>
          </w:p>
          <w:p w:rsidR="00A22D16" w:rsidRPr="00FA3D6B" w:rsidRDefault="00A22D16" w:rsidP="00A22D16">
            <w:pPr>
              <w:autoSpaceDE w:val="0"/>
              <w:autoSpaceDN w:val="0"/>
              <w:adjustRightInd w:val="0"/>
              <w:jc w:val="center"/>
              <w:rPr>
                <w:b/>
                <w:sz w:val="22"/>
                <w:szCs w:val="22"/>
              </w:rPr>
            </w:pPr>
            <w:r>
              <w:rPr>
                <w:b/>
                <w:sz w:val="22"/>
                <w:szCs w:val="22"/>
              </w:rPr>
              <w:t>/</w:t>
            </w:r>
            <w:r w:rsidRPr="00FA3D6B">
              <w:rPr>
                <w:b/>
                <w:sz w:val="22"/>
                <w:szCs w:val="22"/>
              </w:rPr>
              <w:t>zł</w:t>
            </w:r>
          </w:p>
        </w:tc>
        <w:tc>
          <w:tcPr>
            <w:tcW w:w="992" w:type="dxa"/>
          </w:tcPr>
          <w:p w:rsidR="00A22D16" w:rsidRPr="00FA3D6B" w:rsidRDefault="00A22D16" w:rsidP="00A22D16">
            <w:pPr>
              <w:autoSpaceDE w:val="0"/>
              <w:autoSpaceDN w:val="0"/>
              <w:adjustRightInd w:val="0"/>
              <w:jc w:val="center"/>
              <w:rPr>
                <w:b/>
                <w:sz w:val="22"/>
                <w:szCs w:val="22"/>
              </w:rPr>
            </w:pPr>
          </w:p>
          <w:p w:rsidR="00A22D16" w:rsidRPr="00FA3D6B" w:rsidRDefault="00A22D16" w:rsidP="00A22D16">
            <w:pPr>
              <w:autoSpaceDE w:val="0"/>
              <w:autoSpaceDN w:val="0"/>
              <w:adjustRightInd w:val="0"/>
              <w:jc w:val="center"/>
              <w:rPr>
                <w:b/>
                <w:sz w:val="22"/>
                <w:szCs w:val="22"/>
              </w:rPr>
            </w:pPr>
            <w:r w:rsidRPr="00FA3D6B">
              <w:rPr>
                <w:b/>
                <w:sz w:val="22"/>
                <w:szCs w:val="22"/>
              </w:rPr>
              <w:t>Wadium</w:t>
            </w:r>
          </w:p>
          <w:p w:rsidR="00A22D16" w:rsidRPr="00FA3D6B" w:rsidRDefault="00A22D16" w:rsidP="00A22D16">
            <w:pPr>
              <w:autoSpaceDE w:val="0"/>
              <w:autoSpaceDN w:val="0"/>
              <w:adjustRightInd w:val="0"/>
              <w:rPr>
                <w:b/>
                <w:sz w:val="22"/>
                <w:szCs w:val="22"/>
              </w:rPr>
            </w:pPr>
            <w:r w:rsidRPr="00FA3D6B">
              <w:rPr>
                <w:b/>
                <w:sz w:val="22"/>
                <w:szCs w:val="22"/>
              </w:rPr>
              <w:t xml:space="preserve">     </w:t>
            </w:r>
            <w:r>
              <w:rPr>
                <w:b/>
                <w:sz w:val="22"/>
                <w:szCs w:val="22"/>
              </w:rPr>
              <w:t>/</w:t>
            </w:r>
            <w:r w:rsidRPr="00FA3D6B">
              <w:rPr>
                <w:b/>
                <w:sz w:val="22"/>
                <w:szCs w:val="22"/>
              </w:rPr>
              <w:t>zł</w:t>
            </w:r>
          </w:p>
        </w:tc>
        <w:tc>
          <w:tcPr>
            <w:tcW w:w="7730" w:type="dxa"/>
          </w:tcPr>
          <w:p w:rsidR="00A22D16" w:rsidRPr="00FA3D6B" w:rsidRDefault="00A22D16" w:rsidP="00A22D16">
            <w:pPr>
              <w:autoSpaceDE w:val="0"/>
              <w:autoSpaceDN w:val="0"/>
              <w:adjustRightInd w:val="0"/>
              <w:jc w:val="center"/>
              <w:rPr>
                <w:b/>
                <w:sz w:val="22"/>
                <w:szCs w:val="22"/>
              </w:rPr>
            </w:pPr>
          </w:p>
          <w:p w:rsidR="00A22D16" w:rsidRPr="00FA3D6B" w:rsidRDefault="00A22D16" w:rsidP="00A22D16">
            <w:pPr>
              <w:autoSpaceDE w:val="0"/>
              <w:autoSpaceDN w:val="0"/>
              <w:adjustRightInd w:val="0"/>
              <w:jc w:val="center"/>
              <w:rPr>
                <w:b/>
                <w:sz w:val="22"/>
                <w:szCs w:val="22"/>
              </w:rPr>
            </w:pPr>
            <w:r>
              <w:rPr>
                <w:b/>
                <w:sz w:val="22"/>
                <w:szCs w:val="22"/>
              </w:rPr>
              <w:t>O</w:t>
            </w:r>
            <w:r w:rsidRPr="00FA3D6B">
              <w:rPr>
                <w:b/>
                <w:sz w:val="22"/>
                <w:szCs w:val="22"/>
              </w:rPr>
              <w:t>pis  nieruchomości i  sposób  jej zagospodarowania</w:t>
            </w:r>
          </w:p>
        </w:tc>
      </w:tr>
      <w:tr w:rsidR="00A22D16" w:rsidRPr="00FA3D6B" w:rsidTr="00D30883">
        <w:trPr>
          <w:trHeight w:val="2924"/>
        </w:trPr>
        <w:tc>
          <w:tcPr>
            <w:tcW w:w="492" w:type="dxa"/>
          </w:tcPr>
          <w:p w:rsidR="00A22D16" w:rsidRPr="00FA3D6B" w:rsidRDefault="00A22D16" w:rsidP="00A22D16">
            <w:pPr>
              <w:autoSpaceDE w:val="0"/>
              <w:autoSpaceDN w:val="0"/>
              <w:adjustRightInd w:val="0"/>
              <w:ind w:left="30"/>
              <w:rPr>
                <w:b/>
                <w:sz w:val="20"/>
              </w:rPr>
            </w:pPr>
          </w:p>
          <w:p w:rsidR="00A22D16" w:rsidRPr="00FA3D6B" w:rsidRDefault="00690BFF" w:rsidP="00A22D16">
            <w:pPr>
              <w:autoSpaceDE w:val="0"/>
              <w:autoSpaceDN w:val="0"/>
              <w:adjustRightInd w:val="0"/>
              <w:ind w:left="30"/>
              <w:rPr>
                <w:b/>
                <w:sz w:val="20"/>
              </w:rPr>
            </w:pPr>
            <w:r>
              <w:rPr>
                <w:b/>
                <w:sz w:val="20"/>
              </w:rPr>
              <w:t>1.</w:t>
            </w:r>
          </w:p>
          <w:p w:rsidR="00A22D16" w:rsidRDefault="00A22D16" w:rsidP="00A22D16">
            <w:pPr>
              <w:autoSpaceDE w:val="0"/>
              <w:autoSpaceDN w:val="0"/>
              <w:adjustRightInd w:val="0"/>
              <w:rPr>
                <w:b/>
                <w:sz w:val="20"/>
              </w:rPr>
            </w:pPr>
            <w:r>
              <w:rPr>
                <w:b/>
                <w:sz w:val="20"/>
              </w:rPr>
              <w:t xml:space="preserve">  </w:t>
            </w:r>
          </w:p>
          <w:p w:rsidR="00A22D16" w:rsidRPr="00740234" w:rsidRDefault="00A22D16" w:rsidP="00A22D16">
            <w:pPr>
              <w:autoSpaceDE w:val="0"/>
              <w:autoSpaceDN w:val="0"/>
              <w:adjustRightInd w:val="0"/>
              <w:rPr>
                <w:b/>
                <w:sz w:val="22"/>
                <w:szCs w:val="22"/>
              </w:rPr>
            </w:pPr>
            <w:r>
              <w:rPr>
                <w:b/>
                <w:sz w:val="20"/>
              </w:rPr>
              <w:t xml:space="preserve">        </w:t>
            </w:r>
          </w:p>
          <w:p w:rsidR="00A22D16" w:rsidRPr="00740234" w:rsidRDefault="00A22D16" w:rsidP="00A22D16">
            <w:pPr>
              <w:autoSpaceDE w:val="0"/>
              <w:autoSpaceDN w:val="0"/>
              <w:adjustRightInd w:val="0"/>
              <w:rPr>
                <w:b/>
                <w:sz w:val="22"/>
                <w:szCs w:val="22"/>
              </w:rPr>
            </w:pPr>
          </w:p>
        </w:tc>
        <w:tc>
          <w:tcPr>
            <w:tcW w:w="2410" w:type="dxa"/>
          </w:tcPr>
          <w:p w:rsidR="00690BFF" w:rsidRDefault="00A22D16" w:rsidP="00690BFF">
            <w:pPr>
              <w:rPr>
                <w:b/>
                <w:sz w:val="20"/>
              </w:rPr>
            </w:pPr>
            <w:r>
              <w:rPr>
                <w:b/>
                <w:sz w:val="20"/>
              </w:rPr>
              <w:t xml:space="preserve">   </w:t>
            </w:r>
          </w:p>
          <w:p w:rsidR="00690BFF" w:rsidRPr="00722F16" w:rsidRDefault="00A22D16" w:rsidP="00690BFF">
            <w:pPr>
              <w:rPr>
                <w:b/>
                <w:sz w:val="20"/>
              </w:rPr>
            </w:pPr>
            <w:r w:rsidRPr="00722F16">
              <w:rPr>
                <w:b/>
                <w:sz w:val="20"/>
              </w:rPr>
              <w:t>ul. Geodetów</w:t>
            </w:r>
            <w:r w:rsidR="00690BFF" w:rsidRPr="00722F16">
              <w:rPr>
                <w:b/>
                <w:sz w:val="20"/>
              </w:rPr>
              <w:t xml:space="preserve">, </w:t>
            </w:r>
            <w:r w:rsidRPr="00722F16">
              <w:rPr>
                <w:sz w:val="20"/>
              </w:rPr>
              <w:t>obr. 426</w:t>
            </w:r>
            <w:r w:rsidR="00690BFF" w:rsidRPr="00722F16">
              <w:rPr>
                <w:sz w:val="20"/>
              </w:rPr>
              <w:t xml:space="preserve"> </w:t>
            </w:r>
          </w:p>
          <w:p w:rsidR="00A22D16" w:rsidRPr="00722F16" w:rsidRDefault="00690BFF" w:rsidP="00A22D16">
            <w:pPr>
              <w:autoSpaceDE w:val="0"/>
              <w:autoSpaceDN w:val="0"/>
              <w:adjustRightInd w:val="0"/>
              <w:ind w:left="30"/>
              <w:rPr>
                <w:sz w:val="20"/>
              </w:rPr>
            </w:pPr>
            <w:r w:rsidRPr="00722F16">
              <w:rPr>
                <w:sz w:val="20"/>
              </w:rPr>
              <w:t xml:space="preserve">          </w:t>
            </w:r>
            <w:r w:rsidR="00A22D16" w:rsidRPr="00722F16">
              <w:rPr>
                <w:sz w:val="20"/>
              </w:rPr>
              <w:t xml:space="preserve">KW nr </w:t>
            </w:r>
          </w:p>
          <w:p w:rsidR="00A22D16" w:rsidRPr="00722F16" w:rsidRDefault="00690BFF" w:rsidP="00690BFF">
            <w:pPr>
              <w:rPr>
                <w:sz w:val="20"/>
              </w:rPr>
            </w:pPr>
            <w:r w:rsidRPr="00722F16">
              <w:rPr>
                <w:sz w:val="20"/>
              </w:rPr>
              <w:t xml:space="preserve">   </w:t>
            </w:r>
            <w:r w:rsidR="00A22D16" w:rsidRPr="00722F16">
              <w:rPr>
                <w:sz w:val="20"/>
              </w:rPr>
              <w:t>BY1B/00068321/7</w:t>
            </w:r>
          </w:p>
          <w:p w:rsidR="00A22D16" w:rsidRPr="00722F16" w:rsidRDefault="00A22D16" w:rsidP="00A22D16">
            <w:pPr>
              <w:jc w:val="center"/>
              <w:rPr>
                <w:b/>
                <w:sz w:val="20"/>
              </w:rPr>
            </w:pPr>
          </w:p>
          <w:p w:rsidR="00A22D16" w:rsidRPr="00FA3D6B" w:rsidRDefault="00A22D16" w:rsidP="00A22D16">
            <w:pPr>
              <w:jc w:val="center"/>
              <w:rPr>
                <w:b/>
                <w:sz w:val="20"/>
              </w:rPr>
            </w:pPr>
          </w:p>
        </w:tc>
        <w:tc>
          <w:tcPr>
            <w:tcW w:w="851" w:type="dxa"/>
          </w:tcPr>
          <w:p w:rsidR="00A22D16" w:rsidRPr="00A661D2" w:rsidRDefault="00A22D16" w:rsidP="00A22D16">
            <w:pPr>
              <w:autoSpaceDE w:val="0"/>
              <w:autoSpaceDN w:val="0"/>
              <w:adjustRightInd w:val="0"/>
              <w:rPr>
                <w:b/>
                <w:sz w:val="20"/>
              </w:rPr>
            </w:pPr>
            <w:r w:rsidRPr="00A661D2">
              <w:rPr>
                <w:b/>
                <w:sz w:val="20"/>
              </w:rPr>
              <w:t xml:space="preserve">  </w:t>
            </w:r>
          </w:p>
          <w:p w:rsidR="00A22D16" w:rsidRPr="00A661D2" w:rsidRDefault="00A22D16" w:rsidP="00A22D16">
            <w:pPr>
              <w:autoSpaceDE w:val="0"/>
              <w:autoSpaceDN w:val="0"/>
              <w:adjustRightInd w:val="0"/>
              <w:jc w:val="center"/>
              <w:rPr>
                <w:b/>
                <w:sz w:val="20"/>
              </w:rPr>
            </w:pPr>
            <w:r w:rsidRPr="00A661D2">
              <w:rPr>
                <w:b/>
                <w:sz w:val="20"/>
              </w:rPr>
              <w:t>1/86</w:t>
            </w:r>
          </w:p>
        </w:tc>
        <w:tc>
          <w:tcPr>
            <w:tcW w:w="1134" w:type="dxa"/>
          </w:tcPr>
          <w:p w:rsidR="00A22D16" w:rsidRPr="00A661D2" w:rsidRDefault="00A22D16" w:rsidP="00A22D16">
            <w:pPr>
              <w:autoSpaceDE w:val="0"/>
              <w:autoSpaceDN w:val="0"/>
              <w:adjustRightInd w:val="0"/>
              <w:rPr>
                <w:b/>
                <w:sz w:val="20"/>
              </w:rPr>
            </w:pPr>
            <w:r w:rsidRPr="00A661D2">
              <w:rPr>
                <w:b/>
                <w:sz w:val="20"/>
              </w:rPr>
              <w:t xml:space="preserve"> </w:t>
            </w:r>
          </w:p>
          <w:p w:rsidR="00A22D16" w:rsidRPr="00A661D2" w:rsidRDefault="00A22D16" w:rsidP="00A22D16">
            <w:pPr>
              <w:autoSpaceDE w:val="0"/>
              <w:autoSpaceDN w:val="0"/>
              <w:adjustRightInd w:val="0"/>
              <w:rPr>
                <w:b/>
                <w:sz w:val="20"/>
              </w:rPr>
            </w:pPr>
            <w:r w:rsidRPr="00A661D2">
              <w:rPr>
                <w:b/>
                <w:sz w:val="20"/>
              </w:rPr>
              <w:t xml:space="preserve">  0,0587</w:t>
            </w:r>
          </w:p>
          <w:p w:rsidR="00A22D16" w:rsidRPr="00A661D2" w:rsidRDefault="00A22D16" w:rsidP="00A22D16">
            <w:pPr>
              <w:autoSpaceDE w:val="0"/>
              <w:autoSpaceDN w:val="0"/>
              <w:adjustRightInd w:val="0"/>
              <w:rPr>
                <w:b/>
                <w:sz w:val="20"/>
              </w:rPr>
            </w:pPr>
            <w:r w:rsidRPr="00A661D2">
              <w:rPr>
                <w:b/>
                <w:sz w:val="20"/>
              </w:rPr>
              <w:t xml:space="preserve">   </w:t>
            </w:r>
          </w:p>
          <w:p w:rsidR="00A22D16" w:rsidRPr="00A661D2" w:rsidRDefault="00A22D16" w:rsidP="00A22D16">
            <w:pPr>
              <w:autoSpaceDE w:val="0"/>
              <w:autoSpaceDN w:val="0"/>
              <w:adjustRightInd w:val="0"/>
              <w:jc w:val="center"/>
              <w:rPr>
                <w:b/>
                <w:sz w:val="20"/>
              </w:rPr>
            </w:pPr>
          </w:p>
          <w:p w:rsidR="00A22D16" w:rsidRPr="00A661D2" w:rsidRDefault="00A22D16" w:rsidP="00A22D16">
            <w:pPr>
              <w:autoSpaceDE w:val="0"/>
              <w:autoSpaceDN w:val="0"/>
              <w:adjustRightInd w:val="0"/>
              <w:jc w:val="center"/>
              <w:rPr>
                <w:b/>
                <w:sz w:val="20"/>
              </w:rPr>
            </w:pPr>
          </w:p>
          <w:p w:rsidR="00A22D16" w:rsidRPr="00A661D2" w:rsidRDefault="00A22D16" w:rsidP="00A22D16">
            <w:pPr>
              <w:autoSpaceDE w:val="0"/>
              <w:autoSpaceDN w:val="0"/>
              <w:adjustRightInd w:val="0"/>
              <w:jc w:val="center"/>
              <w:rPr>
                <w:b/>
                <w:sz w:val="20"/>
              </w:rPr>
            </w:pPr>
          </w:p>
        </w:tc>
        <w:tc>
          <w:tcPr>
            <w:tcW w:w="1417" w:type="dxa"/>
          </w:tcPr>
          <w:p w:rsidR="00A22D16" w:rsidRPr="00A661D2" w:rsidRDefault="00A22D16" w:rsidP="00A22D16">
            <w:pPr>
              <w:autoSpaceDE w:val="0"/>
              <w:autoSpaceDN w:val="0"/>
              <w:adjustRightInd w:val="0"/>
              <w:rPr>
                <w:b/>
                <w:sz w:val="20"/>
              </w:rPr>
            </w:pPr>
            <w:r w:rsidRPr="00A661D2">
              <w:rPr>
                <w:b/>
                <w:sz w:val="20"/>
              </w:rPr>
              <w:t xml:space="preserve">        </w:t>
            </w:r>
          </w:p>
          <w:p w:rsidR="00A22D16" w:rsidRPr="00A661D2" w:rsidRDefault="009D3A8C" w:rsidP="00A22D16">
            <w:pPr>
              <w:autoSpaceDE w:val="0"/>
              <w:autoSpaceDN w:val="0"/>
              <w:adjustRightInd w:val="0"/>
              <w:jc w:val="center"/>
              <w:rPr>
                <w:b/>
                <w:sz w:val="20"/>
              </w:rPr>
            </w:pPr>
            <w:r>
              <w:rPr>
                <w:b/>
                <w:sz w:val="20"/>
              </w:rPr>
              <w:t>186</w:t>
            </w:r>
            <w:r w:rsidR="00A22D16" w:rsidRPr="00A661D2">
              <w:rPr>
                <w:b/>
                <w:sz w:val="20"/>
              </w:rPr>
              <w:t>.</w:t>
            </w:r>
            <w:r>
              <w:rPr>
                <w:b/>
                <w:sz w:val="20"/>
              </w:rPr>
              <w:t>3</w:t>
            </w:r>
            <w:r w:rsidR="00A22D16" w:rsidRPr="00A661D2">
              <w:rPr>
                <w:b/>
                <w:sz w:val="20"/>
              </w:rPr>
              <w:t>00,-</w:t>
            </w:r>
          </w:p>
          <w:p w:rsidR="00A22D16" w:rsidRPr="00A661D2" w:rsidRDefault="00A22D16" w:rsidP="00A22D16">
            <w:pPr>
              <w:autoSpaceDE w:val="0"/>
              <w:autoSpaceDN w:val="0"/>
              <w:adjustRightInd w:val="0"/>
              <w:rPr>
                <w:sz w:val="20"/>
              </w:rPr>
            </w:pPr>
            <w:r w:rsidRPr="00A661D2">
              <w:rPr>
                <w:sz w:val="20"/>
              </w:rPr>
              <w:t xml:space="preserve">       </w:t>
            </w:r>
          </w:p>
          <w:p w:rsidR="00A22D16" w:rsidRPr="00A661D2" w:rsidRDefault="00A22D16" w:rsidP="00A22D16">
            <w:pPr>
              <w:autoSpaceDE w:val="0"/>
              <w:autoSpaceDN w:val="0"/>
              <w:adjustRightInd w:val="0"/>
              <w:jc w:val="center"/>
              <w:rPr>
                <w:b/>
                <w:sz w:val="20"/>
              </w:rPr>
            </w:pPr>
          </w:p>
          <w:p w:rsidR="00A22D16" w:rsidRPr="00A661D2" w:rsidRDefault="00A22D16" w:rsidP="00A22D16">
            <w:pPr>
              <w:autoSpaceDE w:val="0"/>
              <w:autoSpaceDN w:val="0"/>
              <w:adjustRightInd w:val="0"/>
              <w:jc w:val="center"/>
              <w:rPr>
                <w:b/>
                <w:sz w:val="20"/>
              </w:rPr>
            </w:pPr>
          </w:p>
          <w:p w:rsidR="00A22D16" w:rsidRPr="00A661D2" w:rsidRDefault="00A22D16" w:rsidP="00A22D16">
            <w:pPr>
              <w:autoSpaceDE w:val="0"/>
              <w:autoSpaceDN w:val="0"/>
              <w:adjustRightInd w:val="0"/>
              <w:jc w:val="center"/>
              <w:rPr>
                <w:sz w:val="20"/>
              </w:rPr>
            </w:pPr>
          </w:p>
        </w:tc>
        <w:tc>
          <w:tcPr>
            <w:tcW w:w="992" w:type="dxa"/>
          </w:tcPr>
          <w:p w:rsidR="00A22D16" w:rsidRDefault="00A22D16" w:rsidP="00A22D16">
            <w:pPr>
              <w:autoSpaceDE w:val="0"/>
              <w:autoSpaceDN w:val="0"/>
              <w:adjustRightInd w:val="0"/>
              <w:rPr>
                <w:b/>
                <w:sz w:val="20"/>
              </w:rPr>
            </w:pPr>
            <w:r>
              <w:rPr>
                <w:b/>
                <w:sz w:val="20"/>
              </w:rPr>
              <w:t xml:space="preserve">  </w:t>
            </w:r>
          </w:p>
          <w:p w:rsidR="00A22D16" w:rsidRPr="00FA3D6B" w:rsidRDefault="00A22D16" w:rsidP="00A22D16">
            <w:pPr>
              <w:autoSpaceDE w:val="0"/>
              <w:autoSpaceDN w:val="0"/>
              <w:adjustRightInd w:val="0"/>
              <w:rPr>
                <w:b/>
                <w:sz w:val="20"/>
              </w:rPr>
            </w:pPr>
            <w:r>
              <w:rPr>
                <w:b/>
                <w:sz w:val="20"/>
              </w:rPr>
              <w:t xml:space="preserve">  2</w:t>
            </w:r>
            <w:r w:rsidR="009D3A8C">
              <w:rPr>
                <w:b/>
                <w:sz w:val="20"/>
              </w:rPr>
              <w:t>3</w:t>
            </w:r>
            <w:r>
              <w:rPr>
                <w:b/>
                <w:sz w:val="20"/>
              </w:rPr>
              <w:t>.000,-</w:t>
            </w:r>
          </w:p>
          <w:p w:rsidR="00A22D16" w:rsidRPr="00FA3D6B" w:rsidRDefault="00A22D16" w:rsidP="00A22D16">
            <w:pPr>
              <w:autoSpaceDE w:val="0"/>
              <w:autoSpaceDN w:val="0"/>
              <w:adjustRightInd w:val="0"/>
              <w:rPr>
                <w:sz w:val="20"/>
              </w:rPr>
            </w:pPr>
            <w:r w:rsidRPr="00FA3D6B">
              <w:rPr>
                <w:b/>
                <w:sz w:val="20"/>
              </w:rPr>
              <w:t xml:space="preserve">      </w:t>
            </w:r>
          </w:p>
          <w:p w:rsidR="00A22D16" w:rsidRPr="00FA3D6B" w:rsidRDefault="00A22D16" w:rsidP="00A22D16">
            <w:pPr>
              <w:autoSpaceDE w:val="0"/>
              <w:autoSpaceDN w:val="0"/>
              <w:adjustRightInd w:val="0"/>
              <w:jc w:val="center"/>
              <w:rPr>
                <w:b/>
                <w:sz w:val="20"/>
              </w:rPr>
            </w:pPr>
          </w:p>
          <w:p w:rsidR="00A22D16" w:rsidRPr="00FA3D6B" w:rsidRDefault="00A22D16" w:rsidP="00A22D16">
            <w:pPr>
              <w:autoSpaceDE w:val="0"/>
              <w:autoSpaceDN w:val="0"/>
              <w:adjustRightInd w:val="0"/>
              <w:jc w:val="center"/>
              <w:rPr>
                <w:b/>
                <w:sz w:val="20"/>
              </w:rPr>
            </w:pPr>
          </w:p>
          <w:p w:rsidR="00A22D16" w:rsidRPr="00A661D2" w:rsidRDefault="00A22D16" w:rsidP="00A22D16">
            <w:pPr>
              <w:autoSpaceDE w:val="0"/>
              <w:autoSpaceDN w:val="0"/>
              <w:adjustRightInd w:val="0"/>
              <w:jc w:val="center"/>
              <w:rPr>
                <w:sz w:val="20"/>
              </w:rPr>
            </w:pPr>
          </w:p>
        </w:tc>
        <w:tc>
          <w:tcPr>
            <w:tcW w:w="7730" w:type="dxa"/>
          </w:tcPr>
          <w:p w:rsidR="00D30883" w:rsidRDefault="00D30883" w:rsidP="005D6E4B">
            <w:pPr>
              <w:pStyle w:val="Nagwek1"/>
              <w:spacing w:before="0"/>
              <w:jc w:val="both"/>
              <w:rPr>
                <w:rFonts w:ascii="Times New Roman" w:hAnsi="Times New Roman" w:cs="Times New Roman"/>
                <w:b w:val="0"/>
                <w:color w:val="auto"/>
                <w:sz w:val="18"/>
                <w:szCs w:val="18"/>
              </w:rPr>
            </w:pPr>
          </w:p>
          <w:p w:rsidR="00A22D16" w:rsidRPr="00E32061" w:rsidRDefault="00A22D16" w:rsidP="005D6E4B">
            <w:pPr>
              <w:pStyle w:val="Nagwek1"/>
              <w:spacing w:before="0"/>
              <w:jc w:val="both"/>
              <w:rPr>
                <w:rFonts w:ascii="Times New Roman" w:hAnsi="Times New Roman" w:cs="Times New Roman"/>
                <w:b w:val="0"/>
                <w:color w:val="auto"/>
                <w:sz w:val="18"/>
                <w:szCs w:val="18"/>
              </w:rPr>
            </w:pPr>
            <w:r w:rsidRPr="00E32061">
              <w:rPr>
                <w:rFonts w:ascii="Times New Roman" w:hAnsi="Times New Roman" w:cs="Times New Roman"/>
                <w:b w:val="0"/>
                <w:color w:val="auto"/>
                <w:sz w:val="18"/>
                <w:szCs w:val="18"/>
              </w:rPr>
              <w:t>Ni</w:t>
            </w:r>
            <w:r>
              <w:rPr>
                <w:rFonts w:ascii="Times New Roman" w:hAnsi="Times New Roman" w:cs="Times New Roman"/>
                <w:b w:val="0"/>
                <w:color w:val="auto"/>
                <w:sz w:val="18"/>
                <w:szCs w:val="18"/>
              </w:rPr>
              <w:t>er</w:t>
            </w:r>
            <w:r w:rsidRPr="00E32061">
              <w:rPr>
                <w:rFonts w:ascii="Times New Roman" w:hAnsi="Times New Roman" w:cs="Times New Roman"/>
                <w:b w:val="0"/>
                <w:color w:val="auto"/>
                <w:sz w:val="18"/>
                <w:szCs w:val="18"/>
              </w:rPr>
              <w:t>uchomoś</w:t>
            </w:r>
            <w:r w:rsidR="005D6E4B">
              <w:rPr>
                <w:rFonts w:ascii="Times New Roman" w:hAnsi="Times New Roman" w:cs="Times New Roman"/>
                <w:b w:val="0"/>
                <w:color w:val="auto"/>
                <w:sz w:val="18"/>
                <w:szCs w:val="18"/>
              </w:rPr>
              <w:t>ć</w:t>
            </w:r>
            <w:r w:rsidRPr="00E32061">
              <w:rPr>
                <w:rFonts w:ascii="Times New Roman" w:hAnsi="Times New Roman" w:cs="Times New Roman"/>
                <w:b w:val="0"/>
                <w:color w:val="auto"/>
                <w:sz w:val="18"/>
                <w:szCs w:val="18"/>
              </w:rPr>
              <w:t xml:space="preserve"> będąc</w:t>
            </w:r>
            <w:r w:rsidR="005D6E4B">
              <w:rPr>
                <w:rFonts w:ascii="Times New Roman" w:hAnsi="Times New Roman" w:cs="Times New Roman"/>
                <w:b w:val="0"/>
                <w:color w:val="auto"/>
                <w:sz w:val="18"/>
                <w:szCs w:val="18"/>
              </w:rPr>
              <w:t>a</w:t>
            </w:r>
            <w:r w:rsidRPr="00E32061">
              <w:rPr>
                <w:rFonts w:ascii="Times New Roman" w:hAnsi="Times New Roman" w:cs="Times New Roman"/>
                <w:b w:val="0"/>
                <w:color w:val="auto"/>
                <w:sz w:val="18"/>
                <w:szCs w:val="18"/>
              </w:rPr>
              <w:t xml:space="preserve"> własnością </w:t>
            </w:r>
            <w:r w:rsidR="005D6E4B">
              <w:rPr>
                <w:rFonts w:ascii="Times New Roman" w:hAnsi="Times New Roman" w:cs="Times New Roman"/>
                <w:b w:val="0"/>
                <w:color w:val="auto"/>
                <w:sz w:val="18"/>
                <w:szCs w:val="18"/>
              </w:rPr>
              <w:t>Miasta Bydgoszczy , przeznaczona</w:t>
            </w:r>
            <w:r w:rsidRPr="00E32061">
              <w:rPr>
                <w:rFonts w:ascii="Times New Roman" w:hAnsi="Times New Roman" w:cs="Times New Roman"/>
                <w:b w:val="0"/>
                <w:color w:val="auto"/>
                <w:sz w:val="18"/>
                <w:szCs w:val="18"/>
              </w:rPr>
              <w:t xml:space="preserve"> do sprzedaży w drodze przetargu ustnego nieograniczonego tj. dz.nr 1/86   pow. 0,0587 ha , obr.426 , zapisan</w:t>
            </w:r>
            <w:r w:rsidR="005D6E4B">
              <w:rPr>
                <w:rFonts w:ascii="Times New Roman" w:hAnsi="Times New Roman" w:cs="Times New Roman"/>
                <w:b w:val="0"/>
                <w:color w:val="auto"/>
                <w:sz w:val="18"/>
                <w:szCs w:val="18"/>
              </w:rPr>
              <w:t>a</w:t>
            </w:r>
            <w:r w:rsidRPr="00E32061">
              <w:rPr>
                <w:rFonts w:ascii="Times New Roman" w:hAnsi="Times New Roman" w:cs="Times New Roman"/>
                <w:b w:val="0"/>
                <w:color w:val="auto"/>
                <w:sz w:val="18"/>
                <w:szCs w:val="18"/>
              </w:rPr>
              <w:t xml:space="preserve"> w </w:t>
            </w:r>
            <w:r w:rsidR="005D6E4B">
              <w:rPr>
                <w:rFonts w:ascii="Times New Roman" w:hAnsi="Times New Roman" w:cs="Times New Roman"/>
                <w:b w:val="0"/>
                <w:color w:val="auto"/>
                <w:sz w:val="18"/>
                <w:szCs w:val="18"/>
              </w:rPr>
              <w:t>KW nr BY1B/00068321/7 stanowi samodzielną</w:t>
            </w:r>
            <w:r w:rsidRPr="00E32061">
              <w:rPr>
                <w:rFonts w:ascii="Times New Roman" w:hAnsi="Times New Roman" w:cs="Times New Roman"/>
                <w:b w:val="0"/>
                <w:color w:val="auto"/>
                <w:sz w:val="18"/>
                <w:szCs w:val="18"/>
              </w:rPr>
              <w:t xml:space="preserve"> działk</w:t>
            </w:r>
            <w:r w:rsidR="005D6E4B">
              <w:rPr>
                <w:rFonts w:ascii="Times New Roman" w:hAnsi="Times New Roman" w:cs="Times New Roman"/>
                <w:b w:val="0"/>
                <w:color w:val="auto"/>
                <w:sz w:val="18"/>
                <w:szCs w:val="18"/>
              </w:rPr>
              <w:t>ę</w:t>
            </w:r>
            <w:r w:rsidRPr="00E32061">
              <w:rPr>
                <w:rFonts w:ascii="Times New Roman" w:hAnsi="Times New Roman" w:cs="Times New Roman"/>
                <w:b w:val="0"/>
                <w:color w:val="auto"/>
                <w:sz w:val="18"/>
                <w:szCs w:val="18"/>
              </w:rPr>
              <w:t xml:space="preserve"> budowlan</w:t>
            </w:r>
            <w:r w:rsidR="005D6E4B">
              <w:rPr>
                <w:rFonts w:ascii="Times New Roman" w:hAnsi="Times New Roman" w:cs="Times New Roman"/>
                <w:b w:val="0"/>
                <w:color w:val="auto"/>
                <w:sz w:val="18"/>
                <w:szCs w:val="18"/>
              </w:rPr>
              <w:t>ą</w:t>
            </w:r>
            <w:r w:rsidRPr="00E32061">
              <w:rPr>
                <w:rFonts w:ascii="Times New Roman" w:hAnsi="Times New Roman" w:cs="Times New Roman"/>
                <w:b w:val="0"/>
                <w:color w:val="auto"/>
                <w:sz w:val="18"/>
                <w:szCs w:val="18"/>
              </w:rPr>
              <w:t xml:space="preserve"> , położon</w:t>
            </w:r>
            <w:r w:rsidR="005D6E4B">
              <w:rPr>
                <w:rFonts w:ascii="Times New Roman" w:hAnsi="Times New Roman" w:cs="Times New Roman"/>
                <w:b w:val="0"/>
                <w:color w:val="auto"/>
                <w:sz w:val="18"/>
                <w:szCs w:val="18"/>
              </w:rPr>
              <w:t>ą</w:t>
            </w:r>
            <w:r w:rsidRPr="00E32061">
              <w:rPr>
                <w:rFonts w:ascii="Times New Roman" w:hAnsi="Times New Roman" w:cs="Times New Roman"/>
                <w:b w:val="0"/>
                <w:color w:val="auto"/>
                <w:sz w:val="18"/>
                <w:szCs w:val="18"/>
              </w:rPr>
              <w:t xml:space="preserve"> przy ul. Geodetów. </w:t>
            </w:r>
            <w:r>
              <w:rPr>
                <w:rFonts w:ascii="Times New Roman" w:hAnsi="Times New Roman" w:cs="Times New Roman"/>
                <w:b w:val="0"/>
                <w:color w:val="auto"/>
                <w:sz w:val="18"/>
                <w:szCs w:val="18"/>
              </w:rPr>
              <w:t xml:space="preserve"> </w:t>
            </w:r>
            <w:r w:rsidR="005D6E4B">
              <w:rPr>
                <w:rFonts w:ascii="Times New Roman" w:hAnsi="Times New Roman" w:cs="Times New Roman"/>
                <w:b w:val="0"/>
                <w:color w:val="auto"/>
                <w:sz w:val="18"/>
                <w:szCs w:val="18"/>
              </w:rPr>
              <w:t>Przedmiotowa działka</w:t>
            </w:r>
            <w:r w:rsidRPr="00E32061">
              <w:rPr>
                <w:rFonts w:ascii="Times New Roman" w:hAnsi="Times New Roman" w:cs="Times New Roman"/>
                <w:b w:val="0"/>
                <w:color w:val="auto"/>
                <w:sz w:val="18"/>
                <w:szCs w:val="18"/>
              </w:rPr>
              <w:t xml:space="preserve"> skalsyfikowan</w:t>
            </w:r>
            <w:r w:rsidR="005D6E4B">
              <w:rPr>
                <w:rFonts w:ascii="Times New Roman" w:hAnsi="Times New Roman" w:cs="Times New Roman"/>
                <w:b w:val="0"/>
                <w:color w:val="auto"/>
                <w:sz w:val="18"/>
                <w:szCs w:val="18"/>
              </w:rPr>
              <w:t>a</w:t>
            </w:r>
            <w:r w:rsidRPr="00E32061">
              <w:rPr>
                <w:rFonts w:ascii="Times New Roman" w:hAnsi="Times New Roman" w:cs="Times New Roman"/>
                <w:b w:val="0"/>
                <w:color w:val="auto"/>
                <w:sz w:val="18"/>
                <w:szCs w:val="18"/>
              </w:rPr>
              <w:t xml:space="preserve"> został</w:t>
            </w:r>
            <w:r w:rsidR="005D6E4B">
              <w:rPr>
                <w:rFonts w:ascii="Times New Roman" w:hAnsi="Times New Roman" w:cs="Times New Roman"/>
                <w:b w:val="0"/>
                <w:color w:val="auto"/>
                <w:sz w:val="18"/>
                <w:szCs w:val="18"/>
              </w:rPr>
              <w:t>a</w:t>
            </w:r>
            <w:r w:rsidRPr="00E32061">
              <w:rPr>
                <w:rFonts w:ascii="Times New Roman" w:hAnsi="Times New Roman" w:cs="Times New Roman"/>
                <w:b w:val="0"/>
                <w:color w:val="auto"/>
                <w:sz w:val="18"/>
                <w:szCs w:val="18"/>
              </w:rPr>
              <w:t xml:space="preserve"> jako grunty orne o użytku RVI , wytworzone z gleby pochodzenia mineralnego  i objęt</w:t>
            </w:r>
            <w:r w:rsidR="005D6E4B">
              <w:rPr>
                <w:rFonts w:ascii="Times New Roman" w:hAnsi="Times New Roman" w:cs="Times New Roman"/>
                <w:b w:val="0"/>
                <w:color w:val="auto"/>
                <w:sz w:val="18"/>
                <w:szCs w:val="18"/>
              </w:rPr>
              <w:t xml:space="preserve">a jest </w:t>
            </w:r>
            <w:r w:rsidRPr="00E32061">
              <w:rPr>
                <w:rFonts w:ascii="Times New Roman" w:hAnsi="Times New Roman" w:cs="Times New Roman"/>
                <w:b w:val="0"/>
                <w:color w:val="auto"/>
                <w:sz w:val="18"/>
                <w:szCs w:val="18"/>
              </w:rPr>
              <w:t xml:space="preserve"> miejscowym planem zagospodarowania przestrzennego : </w:t>
            </w:r>
          </w:p>
          <w:p w:rsidR="00A22D16" w:rsidRPr="00E32061" w:rsidRDefault="00A22D16" w:rsidP="005D6E4B">
            <w:pPr>
              <w:jc w:val="both"/>
              <w:rPr>
                <w:sz w:val="18"/>
                <w:szCs w:val="18"/>
              </w:rPr>
            </w:pPr>
            <w:r w:rsidRPr="00E32061">
              <w:rPr>
                <w:sz w:val="18"/>
                <w:szCs w:val="18"/>
              </w:rPr>
              <w:t>„Fordon: Zofin, Niepodległości i Łoskoń - część południowa” w Bydgoszczy, zatwierdzonym Uchwałą Nr XXVII/502/16  Rady Miasta Bydgoszczy z dnia 23 marca 2016r. opublikowaną  w Dz. Urz. Woj. Kuj. - Pom. poz. 1263 z dnia 7 kwietnia 2016r. , położon</w:t>
            </w:r>
            <w:r w:rsidR="005D6E4B">
              <w:rPr>
                <w:sz w:val="18"/>
                <w:szCs w:val="18"/>
              </w:rPr>
              <w:t>a</w:t>
            </w:r>
            <w:r w:rsidRPr="00E32061">
              <w:rPr>
                <w:sz w:val="18"/>
                <w:szCs w:val="18"/>
              </w:rPr>
              <w:t xml:space="preserve"> na terenie o symbolu „56 MN ” - teren zabudowy  mieszkaniowej jednorodzinnej wolnostojącej.</w:t>
            </w:r>
          </w:p>
          <w:p w:rsidR="00A22D16" w:rsidRPr="00E32061" w:rsidRDefault="00A22D16" w:rsidP="005D6E4B">
            <w:pPr>
              <w:jc w:val="both"/>
              <w:rPr>
                <w:sz w:val="18"/>
                <w:szCs w:val="18"/>
              </w:rPr>
            </w:pPr>
            <w:r w:rsidRPr="00E32061">
              <w:rPr>
                <w:sz w:val="18"/>
                <w:szCs w:val="18"/>
              </w:rPr>
              <w:t xml:space="preserve">Z uwagi na powyższe, zgodnie  z  art.11 ust.1  ustawy z dnia 3 lutego 1995r.  o  ochronie  gruntów rolnych i leśnych (Dz.U. z 2021r. poz.1326 ) , nie jest wymagane wydanie decyzji na  </w:t>
            </w:r>
            <w:r>
              <w:rPr>
                <w:sz w:val="18"/>
                <w:szCs w:val="18"/>
              </w:rPr>
              <w:t xml:space="preserve">wyłączenie z produkcji rolnej. </w:t>
            </w:r>
            <w:r w:rsidRPr="00E32061">
              <w:rPr>
                <w:sz w:val="18"/>
                <w:szCs w:val="18"/>
              </w:rPr>
              <w:t xml:space="preserve"> Na  </w:t>
            </w:r>
            <w:r w:rsidR="005D6E4B">
              <w:rPr>
                <w:sz w:val="18"/>
                <w:szCs w:val="18"/>
              </w:rPr>
              <w:t xml:space="preserve">ww. </w:t>
            </w:r>
            <w:r w:rsidRPr="005D6E4B">
              <w:rPr>
                <w:sz w:val="18"/>
                <w:szCs w:val="18"/>
              </w:rPr>
              <w:t>dział</w:t>
            </w:r>
            <w:r w:rsidR="005D6E4B" w:rsidRPr="005D6E4B">
              <w:rPr>
                <w:sz w:val="18"/>
                <w:szCs w:val="18"/>
              </w:rPr>
              <w:t>ce</w:t>
            </w:r>
            <w:r w:rsidRPr="005D6E4B">
              <w:rPr>
                <w:sz w:val="18"/>
                <w:szCs w:val="18"/>
              </w:rPr>
              <w:t xml:space="preserve"> </w:t>
            </w:r>
            <w:r w:rsidRPr="00E32061">
              <w:rPr>
                <w:sz w:val="18"/>
                <w:szCs w:val="18"/>
              </w:rPr>
              <w:t xml:space="preserve"> znajduję  się częściowo wylewka betonowa ( po byłej pętli autobusowej ), której  likwidacja  należeć  będzie do nowonabywców</w:t>
            </w:r>
            <w:r w:rsidR="005D6E4B">
              <w:rPr>
                <w:sz w:val="18"/>
                <w:szCs w:val="18"/>
              </w:rPr>
              <w:t xml:space="preserve"> oraz  częściowe zadrzewi</w:t>
            </w:r>
            <w:r w:rsidRPr="00E32061">
              <w:rPr>
                <w:sz w:val="18"/>
                <w:szCs w:val="18"/>
              </w:rPr>
              <w:t>e</w:t>
            </w:r>
            <w:r w:rsidR="005D6E4B">
              <w:rPr>
                <w:sz w:val="18"/>
                <w:szCs w:val="18"/>
              </w:rPr>
              <w:t>nie</w:t>
            </w:r>
            <w:r w:rsidRPr="00E32061">
              <w:rPr>
                <w:sz w:val="18"/>
                <w:szCs w:val="18"/>
              </w:rPr>
              <w:t xml:space="preserve"> ( klon, niskie świerki , brzoza).</w:t>
            </w:r>
            <w:r w:rsidR="005D6E4B">
              <w:rPr>
                <w:sz w:val="18"/>
                <w:szCs w:val="18"/>
              </w:rPr>
              <w:t xml:space="preserve"> Prze</w:t>
            </w:r>
            <w:r w:rsidR="00676BC9">
              <w:rPr>
                <w:sz w:val="18"/>
                <w:szCs w:val="18"/>
              </w:rPr>
              <w:t>z pół</w:t>
            </w:r>
            <w:r w:rsidR="005D6E4B">
              <w:rPr>
                <w:sz w:val="18"/>
                <w:szCs w:val="18"/>
              </w:rPr>
              <w:t>nocn</w:t>
            </w:r>
            <w:r w:rsidR="00676BC9">
              <w:rPr>
                <w:sz w:val="18"/>
                <w:szCs w:val="18"/>
              </w:rPr>
              <w:t>ą</w:t>
            </w:r>
            <w:r w:rsidR="005D6E4B">
              <w:rPr>
                <w:sz w:val="18"/>
                <w:szCs w:val="18"/>
              </w:rPr>
              <w:t xml:space="preserve"> część działki przebiega </w:t>
            </w:r>
            <w:r w:rsidR="00676BC9">
              <w:rPr>
                <w:sz w:val="18"/>
                <w:szCs w:val="18"/>
              </w:rPr>
              <w:t>sieć  wodociągowa .</w:t>
            </w:r>
          </w:p>
          <w:p w:rsidR="00A22D16" w:rsidRPr="00E32061" w:rsidRDefault="00A22D16" w:rsidP="005D6E4B">
            <w:pPr>
              <w:jc w:val="both"/>
              <w:rPr>
                <w:sz w:val="18"/>
                <w:szCs w:val="18"/>
              </w:rPr>
            </w:pPr>
          </w:p>
        </w:tc>
      </w:tr>
    </w:tbl>
    <w:p w:rsidR="00D30883" w:rsidRDefault="00D30883" w:rsidP="002F26DC">
      <w:pPr>
        <w:pStyle w:val="Tekstpodstawowy2"/>
        <w:spacing w:after="0" w:line="240" w:lineRule="auto"/>
        <w:jc w:val="both"/>
        <w:rPr>
          <w:b/>
          <w:sz w:val="18"/>
          <w:szCs w:val="18"/>
        </w:rPr>
      </w:pPr>
    </w:p>
    <w:p w:rsidR="0011082F" w:rsidRDefault="00D30883" w:rsidP="002F26DC">
      <w:pPr>
        <w:pStyle w:val="Tekstpodstawowy2"/>
        <w:spacing w:after="0" w:line="240" w:lineRule="auto"/>
        <w:jc w:val="both"/>
        <w:rPr>
          <w:b/>
          <w:sz w:val="18"/>
          <w:szCs w:val="18"/>
        </w:rPr>
      </w:pPr>
      <w:r>
        <w:rPr>
          <w:b/>
          <w:sz w:val="18"/>
          <w:szCs w:val="18"/>
        </w:rPr>
        <w:t xml:space="preserve">W dniu </w:t>
      </w:r>
      <w:r w:rsidR="00885BE2">
        <w:rPr>
          <w:b/>
          <w:sz w:val="18"/>
          <w:szCs w:val="18"/>
        </w:rPr>
        <w:t>10.12.2024r.</w:t>
      </w:r>
      <w:r w:rsidRPr="00D30883">
        <w:rPr>
          <w:b/>
          <w:sz w:val="18"/>
          <w:szCs w:val="18"/>
        </w:rPr>
        <w:t xml:space="preserve"> </w:t>
      </w:r>
      <w:r w:rsidRPr="00D30883">
        <w:rPr>
          <w:sz w:val="18"/>
          <w:szCs w:val="18"/>
        </w:rPr>
        <w:t>przeprowadzony został I przetarg z wynikiem negatywnym</w:t>
      </w:r>
      <w:r>
        <w:rPr>
          <w:b/>
          <w:sz w:val="18"/>
          <w:szCs w:val="18"/>
        </w:rPr>
        <w:t xml:space="preserve">. </w:t>
      </w:r>
      <w:r w:rsidR="002F26DC">
        <w:rPr>
          <w:b/>
          <w:sz w:val="18"/>
          <w:szCs w:val="18"/>
        </w:rPr>
        <w:t>II p</w:t>
      </w:r>
      <w:r w:rsidR="002F26DC" w:rsidRPr="00BB5DE9">
        <w:rPr>
          <w:b/>
          <w:sz w:val="18"/>
          <w:szCs w:val="18"/>
        </w:rPr>
        <w:t>rzetarg  odbęd</w:t>
      </w:r>
      <w:r w:rsidR="002F26DC">
        <w:rPr>
          <w:b/>
          <w:sz w:val="18"/>
          <w:szCs w:val="18"/>
        </w:rPr>
        <w:t xml:space="preserve">zie </w:t>
      </w:r>
      <w:r w:rsidR="002F26DC" w:rsidRPr="00BB5DE9">
        <w:rPr>
          <w:b/>
          <w:sz w:val="18"/>
          <w:szCs w:val="18"/>
        </w:rPr>
        <w:t xml:space="preserve"> się </w:t>
      </w:r>
      <w:r w:rsidR="002F26DC">
        <w:rPr>
          <w:b/>
          <w:sz w:val="18"/>
          <w:szCs w:val="18"/>
        </w:rPr>
        <w:t xml:space="preserve">  </w:t>
      </w:r>
      <w:r w:rsidR="002F26DC" w:rsidRPr="00BB5DE9">
        <w:rPr>
          <w:b/>
          <w:sz w:val="18"/>
          <w:szCs w:val="18"/>
        </w:rPr>
        <w:t xml:space="preserve">w Urzędzie Miasta Bydgoszczy przy ul. Jezuickiej </w:t>
      </w:r>
      <w:r w:rsidR="009D3A8C">
        <w:rPr>
          <w:b/>
          <w:sz w:val="18"/>
          <w:szCs w:val="18"/>
        </w:rPr>
        <w:t>1</w:t>
      </w:r>
      <w:r w:rsidR="002F26DC" w:rsidRPr="00BB5DE9">
        <w:rPr>
          <w:b/>
          <w:sz w:val="18"/>
          <w:szCs w:val="18"/>
        </w:rPr>
        <w:t xml:space="preserve">, sala </w:t>
      </w:r>
      <w:r w:rsidR="009D3A8C">
        <w:rPr>
          <w:b/>
          <w:sz w:val="18"/>
          <w:szCs w:val="18"/>
        </w:rPr>
        <w:t>03- Ratusz</w:t>
      </w:r>
      <w:r w:rsidR="002F26DC" w:rsidRPr="00BB5DE9">
        <w:rPr>
          <w:b/>
          <w:sz w:val="18"/>
          <w:szCs w:val="18"/>
        </w:rPr>
        <w:t xml:space="preserve"> </w:t>
      </w:r>
      <w:r w:rsidR="00685C08">
        <w:rPr>
          <w:b/>
          <w:sz w:val="18"/>
          <w:szCs w:val="18"/>
        </w:rPr>
        <w:t xml:space="preserve">o godz. </w:t>
      </w:r>
      <w:r w:rsidR="00685C08" w:rsidRPr="00685C08">
        <w:rPr>
          <w:b/>
          <w:sz w:val="18"/>
          <w:szCs w:val="18"/>
        </w:rPr>
        <w:t xml:space="preserve">11 </w:t>
      </w:r>
      <w:r w:rsidR="00685C08" w:rsidRPr="00685C08">
        <w:rPr>
          <w:b/>
          <w:sz w:val="18"/>
          <w:szCs w:val="18"/>
          <w:u w:val="single"/>
          <w:vertAlign w:val="superscript"/>
        </w:rPr>
        <w:t>00</w:t>
      </w:r>
      <w:r w:rsidR="00685C08">
        <w:rPr>
          <w:b/>
          <w:sz w:val="18"/>
          <w:szCs w:val="18"/>
          <w:vertAlign w:val="superscript"/>
        </w:rPr>
        <w:t xml:space="preserve">  </w:t>
      </w:r>
      <w:r w:rsidR="002F26DC" w:rsidRPr="00BB5DE9">
        <w:rPr>
          <w:b/>
          <w:sz w:val="18"/>
          <w:szCs w:val="18"/>
        </w:rPr>
        <w:t xml:space="preserve">w dniu </w:t>
      </w:r>
      <w:r w:rsidR="00690BFF">
        <w:rPr>
          <w:b/>
          <w:sz w:val="18"/>
          <w:szCs w:val="18"/>
        </w:rPr>
        <w:t>:</w:t>
      </w:r>
      <w:r w:rsidR="0011082F">
        <w:rPr>
          <w:b/>
          <w:sz w:val="18"/>
          <w:szCs w:val="18"/>
        </w:rPr>
        <w:t xml:space="preserve"> </w:t>
      </w:r>
    </w:p>
    <w:p w:rsidR="002F26DC" w:rsidRPr="00AD0B44" w:rsidRDefault="0011082F" w:rsidP="002F26DC">
      <w:pPr>
        <w:pStyle w:val="Tekstpodstawowy2"/>
        <w:spacing w:after="0" w:line="240" w:lineRule="auto"/>
        <w:jc w:val="both"/>
        <w:rPr>
          <w:b/>
          <w:sz w:val="18"/>
          <w:szCs w:val="18"/>
        </w:rPr>
      </w:pPr>
      <w:r>
        <w:rPr>
          <w:b/>
          <w:sz w:val="18"/>
          <w:szCs w:val="18"/>
        </w:rPr>
        <w:t xml:space="preserve">28 </w:t>
      </w:r>
      <w:r w:rsidR="00885BE2">
        <w:rPr>
          <w:b/>
          <w:sz w:val="18"/>
          <w:szCs w:val="18"/>
        </w:rPr>
        <w:t xml:space="preserve">stycznia 2025r. </w:t>
      </w:r>
      <w:r w:rsidR="00685C08">
        <w:rPr>
          <w:b/>
          <w:sz w:val="18"/>
          <w:szCs w:val="18"/>
        </w:rPr>
        <w:t xml:space="preserve"> </w:t>
      </w:r>
      <w:r w:rsidR="002F26DC" w:rsidRPr="00BB5DE9">
        <w:rPr>
          <w:sz w:val="18"/>
          <w:szCs w:val="18"/>
        </w:rPr>
        <w:t xml:space="preserve">Warunkiem uczestnictwa w przetargu jest wpłacenie wadium w gotówce (PLN) w wysokości określonej w powyżej zamieszczonej tabeli, </w:t>
      </w:r>
      <w:r w:rsidR="002F26DC" w:rsidRPr="00BB5DE9">
        <w:rPr>
          <w:b/>
          <w:sz w:val="18"/>
          <w:szCs w:val="18"/>
        </w:rPr>
        <w:t xml:space="preserve">najpóźniej w dniu </w:t>
      </w:r>
      <w:r>
        <w:rPr>
          <w:b/>
          <w:sz w:val="18"/>
          <w:szCs w:val="18"/>
        </w:rPr>
        <w:t xml:space="preserve"> 20</w:t>
      </w:r>
      <w:r w:rsidR="00D30883">
        <w:rPr>
          <w:b/>
          <w:sz w:val="18"/>
          <w:szCs w:val="18"/>
        </w:rPr>
        <w:t xml:space="preserve"> stycznia </w:t>
      </w:r>
      <w:r w:rsidR="002F26DC" w:rsidRPr="00BB5DE9">
        <w:rPr>
          <w:b/>
          <w:sz w:val="18"/>
          <w:szCs w:val="18"/>
        </w:rPr>
        <w:t>202</w:t>
      </w:r>
      <w:r w:rsidR="00D30883">
        <w:rPr>
          <w:b/>
          <w:sz w:val="18"/>
          <w:szCs w:val="18"/>
        </w:rPr>
        <w:t>5</w:t>
      </w:r>
      <w:r w:rsidR="002F26DC" w:rsidRPr="00BB5DE9">
        <w:rPr>
          <w:b/>
          <w:sz w:val="18"/>
          <w:szCs w:val="18"/>
        </w:rPr>
        <w:t xml:space="preserve">r.   </w:t>
      </w:r>
      <w:r w:rsidR="002F26DC" w:rsidRPr="00BB5DE9">
        <w:rPr>
          <w:sz w:val="18"/>
          <w:szCs w:val="18"/>
        </w:rPr>
        <w:t xml:space="preserve">przelewem na konto </w:t>
      </w:r>
      <w:r w:rsidR="002F26DC" w:rsidRPr="00BB5DE9">
        <w:rPr>
          <w:b/>
          <w:sz w:val="18"/>
          <w:szCs w:val="18"/>
        </w:rPr>
        <w:t xml:space="preserve">Urzędu Miasta Bydgoszczy w Banku Pekao SA Nr 27 1240 6452 1111 0010 4788 2066, </w:t>
      </w:r>
      <w:r w:rsidR="002F26DC" w:rsidRPr="00BB5DE9">
        <w:rPr>
          <w:sz w:val="18"/>
          <w:szCs w:val="18"/>
        </w:rPr>
        <w:t>przy czym za datę wniesienia wadium uznaje się datę uznania środków pieniężnych na wskazany     w ogłoszeniu  rachunek Urzędu Miasta Bydgoszczy</w:t>
      </w:r>
      <w:r w:rsidR="002F26DC" w:rsidRPr="00BB5DE9">
        <w:rPr>
          <w:sz w:val="18"/>
          <w:szCs w:val="18"/>
          <w:u w:val="single"/>
        </w:rPr>
        <w:t>, podając jednocześnie kontaktowy numer telefonu.</w:t>
      </w:r>
      <w:r w:rsidR="002F26DC">
        <w:rPr>
          <w:b/>
          <w:sz w:val="18"/>
          <w:szCs w:val="18"/>
        </w:rPr>
        <w:t xml:space="preserve"> </w:t>
      </w:r>
      <w:r w:rsidR="002F26DC" w:rsidRPr="004230B3">
        <w:rPr>
          <w:sz w:val="18"/>
          <w:szCs w:val="18"/>
        </w:rPr>
        <w:t>Wpłacenie wadium równoznaczne jest z zapoznaniem się z warunkami przetargu tj. miejscowym planem zagospodarowania przestrzennego jak również z Rozpor</w:t>
      </w:r>
      <w:r w:rsidR="002F26DC">
        <w:rPr>
          <w:sz w:val="18"/>
          <w:szCs w:val="18"/>
        </w:rPr>
        <w:t xml:space="preserve">ządzeniem Rady Ministrów  </w:t>
      </w:r>
      <w:r w:rsidR="002F26DC" w:rsidRPr="004230B3">
        <w:rPr>
          <w:sz w:val="18"/>
          <w:szCs w:val="18"/>
        </w:rPr>
        <w:t xml:space="preserve">z dnia 14 września 2004 roku w sprawie sposobu i trybu przeprowadzenia przetargów oraz rokowań na zbycie nieruchomości. W przetargu mogą brać udział osoby fizyczne i prawne oraz cudzoziemcy na zasadach określonych w ustawie z dnia 24 marca 1920 roku o nabywaniu nieruchomości przez cudzoziemców. (Dz. U. z 2017 r.,  poz. 2278 ze zm.). Komisja przetargowa przed otwarciem przetargu stwierdza wniesienie wadium przez uczestników przetargu.  Wadium wpłacone przez uczestnika przetargu, który został ustalony jako nabywca zalicza się na poczet ceny nabycia nieruchomości. Nabywca zobowiązany będzie w notarialnej umowie sprzedaży złożyć oświadczenie, </w:t>
      </w:r>
      <w:proofErr w:type="spellStart"/>
      <w:r w:rsidR="002F26DC" w:rsidRPr="004230B3">
        <w:rPr>
          <w:sz w:val="18"/>
          <w:szCs w:val="18"/>
        </w:rPr>
        <w:t>żę</w:t>
      </w:r>
      <w:proofErr w:type="spellEnd"/>
      <w:r w:rsidR="002F26DC" w:rsidRPr="004230B3">
        <w:rPr>
          <w:sz w:val="18"/>
          <w:szCs w:val="18"/>
        </w:rPr>
        <w:t xml:space="preserve"> nie będzie występował z roszczeniami wobec Gminy Bydgoszcz z tytułu ewentualnej niezgodności w zakresie rodzaju użytków  oraz ewentualnej różnicy w powierzchni sprzedawanej nieruchomości, jeżeli po jej sprzedaży, w wyniku pomiarów wykonanych przez uprawnionego geodetę, okaże się że powierzchnia przedmiotowej nieruchomości jest inna niż jest to oznaczone w wypisie i wyrysie z rejestru gruntów i budynków. Jeżeli osoba ustalona jako nabywca nieruchomości nie przystąpi bez usprawiedliwienia do zawarcia umowy w miejscu i terminie wyznaczonym w zawiadomieniu, organizator przetargu może odstąpić od zawarcia umowy, a wpłacone wadium nie podlega zwrotowi. Uczestnicy przetargu zobowiązani są do prz</w:t>
      </w:r>
      <w:r w:rsidR="002F26DC">
        <w:rPr>
          <w:sz w:val="18"/>
          <w:szCs w:val="18"/>
        </w:rPr>
        <w:t>edstawienia: dowodu tożsamości i</w:t>
      </w:r>
      <w:r w:rsidR="002F26DC" w:rsidRPr="004230B3">
        <w:rPr>
          <w:sz w:val="18"/>
          <w:szCs w:val="18"/>
        </w:rPr>
        <w:t xml:space="preserve"> </w:t>
      </w:r>
      <w:r w:rsidR="002F26DC">
        <w:rPr>
          <w:sz w:val="18"/>
          <w:szCs w:val="18"/>
        </w:rPr>
        <w:t>w</w:t>
      </w:r>
      <w:r w:rsidR="002F26DC" w:rsidRPr="004230B3">
        <w:rPr>
          <w:sz w:val="18"/>
          <w:szCs w:val="18"/>
        </w:rPr>
        <w:t xml:space="preserve"> przypadku reprezentowania osoby fizycznej lub prawnej odpowiednie notarialne pełnomocnictwo do reprezentowania. W przypadku uczestnictwa w przetargu osób prawnych uczestnik przetargu zobowiązany jest przedstawić komisji przetargowej dokument tożsamości wraz z wypisem odpowiedniego rejestru lub z ewidencji działalności gospodarczej wraz z ważnymi pełnomocnictwami do reprezentowania w przetargu. W przypadku zamiaru nabycia nieruchomości w ramach współwłasności ustawowej małżeńskiej do przetargu winni przystąpić oboje małżonkowie chyba, że zostanie przedłożona zgoda współmałżonka do nabycia wyrażona w formie notarialnie sporządzonego pełnomocnictwa. Nabywca nieruchomości zostanie zawiadomiony o miejscu i terminie zawarcia umowy sprzedaży nieruchomości najpóźniej w ciągu 21 dni od dnia rozstrzygnięcia przetargu. Wyznaczony termin nie może być krótszy niż 7 dni od dnia doręczenia zawiadomienia. Nabywca nieruchomości ponosi  koszty sądowe i zawarcia umowy notarialnej.</w:t>
      </w:r>
      <w:r w:rsidR="002F26DC">
        <w:rPr>
          <w:b/>
          <w:sz w:val="18"/>
          <w:szCs w:val="18"/>
        </w:rPr>
        <w:t xml:space="preserve"> </w:t>
      </w:r>
      <w:r w:rsidR="002F26DC" w:rsidRPr="004230B3">
        <w:rPr>
          <w:sz w:val="18"/>
          <w:szCs w:val="18"/>
        </w:rPr>
        <w:t>Szczegółowych informacji o sprzedawanej nieruchomości i warunkach przetargu można uzyskać w Wydziale Mienia i Geodezji Urzędu Miasta, przy ul. Grudziądzkiej 9-15, w budy</w:t>
      </w:r>
      <w:r w:rsidR="002F26DC">
        <w:rPr>
          <w:sz w:val="18"/>
          <w:szCs w:val="18"/>
        </w:rPr>
        <w:t>nku A, pokoju nr 218,  tel. 52/58-</w:t>
      </w:r>
      <w:r w:rsidR="002F26DC" w:rsidRPr="004230B3">
        <w:rPr>
          <w:sz w:val="18"/>
          <w:szCs w:val="18"/>
        </w:rPr>
        <w:t>58 </w:t>
      </w:r>
      <w:r w:rsidR="002F26DC">
        <w:rPr>
          <w:sz w:val="18"/>
          <w:szCs w:val="18"/>
        </w:rPr>
        <w:t xml:space="preserve">-233 , </w:t>
      </w:r>
      <w:r w:rsidR="002F26DC" w:rsidRPr="00A67E3F">
        <w:rPr>
          <w:sz w:val="18"/>
          <w:szCs w:val="18"/>
        </w:rPr>
        <w:t xml:space="preserve">w godzinach pracy urzędu . Przetarg   może  zostać  odwołany  z uzasadnionej przyczyny przez  zamieszczenie informacji w prasie i na stronie internetowej:  </w:t>
      </w:r>
      <w:hyperlink r:id="rId6" w:history="1">
        <w:r w:rsidR="002F26DC" w:rsidRPr="00A67E3F">
          <w:rPr>
            <w:rStyle w:val="Hipercze"/>
            <w:sz w:val="18"/>
            <w:szCs w:val="18"/>
          </w:rPr>
          <w:t>http://bip.um.bydgoszcz.pl</w:t>
        </w:r>
      </w:hyperlink>
      <w:r w:rsidR="002F26DC" w:rsidRPr="00A67E3F">
        <w:rPr>
          <w:sz w:val="18"/>
          <w:szCs w:val="18"/>
        </w:rPr>
        <w:t xml:space="preserve"> </w:t>
      </w:r>
    </w:p>
    <w:p w:rsidR="005970CD" w:rsidRPr="00D30883" w:rsidRDefault="002F26DC" w:rsidP="005970CD">
      <w:pPr>
        <w:autoSpaceDE w:val="0"/>
        <w:autoSpaceDN w:val="0"/>
        <w:adjustRightInd w:val="0"/>
        <w:jc w:val="both"/>
        <w:rPr>
          <w:sz w:val="18"/>
          <w:szCs w:val="18"/>
        </w:rPr>
      </w:pPr>
      <w:r w:rsidRPr="00A67E3F">
        <w:rPr>
          <w:sz w:val="18"/>
          <w:szCs w:val="18"/>
        </w:rPr>
        <w:t xml:space="preserve"> </w:t>
      </w:r>
      <w:r w:rsidRPr="00A67E3F">
        <w:rPr>
          <w:b/>
          <w:sz w:val="18"/>
          <w:szCs w:val="18"/>
        </w:rPr>
        <w:t>*</w:t>
      </w:r>
      <w:r w:rsidR="005970CD">
        <w:rPr>
          <w:b/>
          <w:sz w:val="18"/>
          <w:szCs w:val="18"/>
        </w:rPr>
        <w:t xml:space="preserve">Uwaga: </w:t>
      </w:r>
      <w:r w:rsidR="005970CD" w:rsidRPr="00D30883">
        <w:rPr>
          <w:sz w:val="18"/>
          <w:szCs w:val="18"/>
        </w:rPr>
        <w:t>Cena  wywoławcza   nieruchomości nie obejmuje  należności podatkowych, a do ceny ustalonej  w  przetargu   doliczony zostanie  należny podatek VAT, zgodnie  z  ustawą  z  dnia  11  marca  2004r. o podatku od  towarów i usług</w:t>
      </w:r>
      <w:r w:rsidR="005970CD" w:rsidRPr="00D30883">
        <w:rPr>
          <w:bCs/>
          <w:sz w:val="18"/>
          <w:szCs w:val="18"/>
        </w:rPr>
        <w:t xml:space="preserve"> (Dz. U.  z 202</w:t>
      </w:r>
      <w:r w:rsidR="00907D2F">
        <w:rPr>
          <w:bCs/>
          <w:sz w:val="18"/>
          <w:szCs w:val="18"/>
        </w:rPr>
        <w:t>4</w:t>
      </w:r>
      <w:r w:rsidR="00823AB9">
        <w:rPr>
          <w:bCs/>
          <w:sz w:val="18"/>
          <w:szCs w:val="18"/>
        </w:rPr>
        <w:t>r. , poz.361</w:t>
      </w:r>
      <w:r w:rsidR="005970CD" w:rsidRPr="00D30883">
        <w:rPr>
          <w:bCs/>
          <w:sz w:val="18"/>
          <w:szCs w:val="18"/>
        </w:rPr>
        <w:t xml:space="preserve">).  </w:t>
      </w:r>
      <w:r w:rsidR="005970CD" w:rsidRPr="00D30883">
        <w:rPr>
          <w:sz w:val="18"/>
          <w:szCs w:val="18"/>
        </w:rPr>
        <w:t>Nabywca   zobowiązany  jest do zapłaty wylicytowanej ceny sprzedaży  oraz  podatku  VAT  w  wysokości  obowiązującej w   dniu  sprzedaży.</w:t>
      </w:r>
    </w:p>
    <w:p w:rsidR="005970CD" w:rsidRPr="00D30883" w:rsidRDefault="005970CD" w:rsidP="005970CD">
      <w:pPr>
        <w:autoSpaceDE w:val="0"/>
        <w:autoSpaceDN w:val="0"/>
        <w:adjustRightInd w:val="0"/>
        <w:jc w:val="both"/>
        <w:rPr>
          <w:sz w:val="18"/>
          <w:szCs w:val="18"/>
        </w:rPr>
      </w:pPr>
    </w:p>
    <w:p w:rsidR="00F52A21" w:rsidRDefault="00F52A21" w:rsidP="00F52A21">
      <w:pPr>
        <w:autoSpaceDE w:val="0"/>
        <w:autoSpaceDN w:val="0"/>
        <w:adjustRightInd w:val="0"/>
        <w:rPr>
          <w:b/>
          <w:sz w:val="24"/>
        </w:rPr>
      </w:pPr>
    </w:p>
    <w:p w:rsidR="00F52A21" w:rsidRDefault="00F52A21" w:rsidP="00F52A21">
      <w:pPr>
        <w:autoSpaceDE w:val="0"/>
        <w:autoSpaceDN w:val="0"/>
        <w:adjustRightInd w:val="0"/>
        <w:jc w:val="both"/>
        <w:rPr>
          <w:rFonts w:ascii="Ottawa" w:hAnsi="Ottawa" w:cs="Arial"/>
          <w:bCs/>
          <w:sz w:val="15"/>
          <w:szCs w:val="15"/>
        </w:rPr>
      </w:pPr>
      <w:r>
        <w:rPr>
          <w:rFonts w:ascii="Ottawa" w:hAnsi="Ottawa" w:cs="Arial"/>
          <w:bCs/>
          <w:sz w:val="15"/>
          <w:szCs w:val="15"/>
        </w:rPr>
        <w:t>WMG - II.6840.</w:t>
      </w:r>
      <w:r w:rsidRPr="002D2C97">
        <w:rPr>
          <w:rFonts w:ascii="Ottawa" w:hAnsi="Ottawa" w:cs="Arial"/>
          <w:bCs/>
          <w:sz w:val="15"/>
          <w:szCs w:val="15"/>
        </w:rPr>
        <w:t>1</w:t>
      </w:r>
      <w:r>
        <w:rPr>
          <w:rFonts w:ascii="Ottawa" w:hAnsi="Ottawa" w:cs="Arial"/>
          <w:bCs/>
          <w:sz w:val="15"/>
          <w:szCs w:val="15"/>
        </w:rPr>
        <w:t>.7. 2023.GD</w:t>
      </w:r>
    </w:p>
    <w:p w:rsidR="002F26DC" w:rsidRDefault="002F26DC" w:rsidP="00AD0B44">
      <w:pPr>
        <w:pStyle w:val="Tekstpodstawowy2"/>
        <w:spacing w:after="0" w:line="240" w:lineRule="auto"/>
        <w:jc w:val="both"/>
        <w:rPr>
          <w:b/>
          <w:sz w:val="18"/>
          <w:szCs w:val="18"/>
        </w:rPr>
      </w:pPr>
    </w:p>
    <w:p w:rsidR="002F26DC" w:rsidRDefault="002F26DC" w:rsidP="00AD0B44">
      <w:pPr>
        <w:pStyle w:val="Tekstpodstawowy2"/>
        <w:spacing w:after="0" w:line="240" w:lineRule="auto"/>
        <w:jc w:val="both"/>
        <w:rPr>
          <w:b/>
          <w:sz w:val="18"/>
          <w:szCs w:val="18"/>
        </w:rPr>
      </w:pPr>
    </w:p>
    <w:p w:rsidR="008A48FB" w:rsidRDefault="008A48FB" w:rsidP="00AD0B44">
      <w:pPr>
        <w:pStyle w:val="Tekstpodstawowy2"/>
        <w:spacing w:after="0" w:line="240" w:lineRule="auto"/>
        <w:jc w:val="both"/>
        <w:rPr>
          <w:b/>
          <w:sz w:val="18"/>
          <w:szCs w:val="18"/>
        </w:rPr>
      </w:pPr>
    </w:p>
    <w:p w:rsidR="008A48FB" w:rsidRDefault="008A48FB" w:rsidP="00AD0B44">
      <w:pPr>
        <w:pStyle w:val="Tekstpodstawowy2"/>
        <w:spacing w:after="0" w:line="240" w:lineRule="auto"/>
        <w:jc w:val="both"/>
        <w:rPr>
          <w:b/>
          <w:sz w:val="18"/>
          <w:szCs w:val="18"/>
        </w:rPr>
      </w:pPr>
    </w:p>
    <w:p w:rsidR="008A48FB" w:rsidRDefault="008A48FB" w:rsidP="00AD0B44">
      <w:pPr>
        <w:pStyle w:val="Tekstpodstawowy2"/>
        <w:spacing w:after="0" w:line="240" w:lineRule="auto"/>
        <w:jc w:val="both"/>
        <w:rPr>
          <w:b/>
          <w:sz w:val="18"/>
          <w:szCs w:val="18"/>
        </w:rPr>
      </w:pPr>
    </w:p>
    <w:p w:rsidR="008A48FB" w:rsidRDefault="008A48FB" w:rsidP="00AD0B44">
      <w:pPr>
        <w:pStyle w:val="Tekstpodstawowy2"/>
        <w:spacing w:after="0" w:line="240" w:lineRule="auto"/>
        <w:jc w:val="both"/>
        <w:rPr>
          <w:b/>
          <w:sz w:val="18"/>
          <w:szCs w:val="18"/>
        </w:rPr>
      </w:pPr>
    </w:p>
    <w:p w:rsidR="008A48FB" w:rsidRDefault="008A48FB" w:rsidP="00AD0B44">
      <w:pPr>
        <w:pStyle w:val="Tekstpodstawowy2"/>
        <w:spacing w:after="0" w:line="240" w:lineRule="auto"/>
        <w:jc w:val="both"/>
        <w:rPr>
          <w:b/>
          <w:sz w:val="18"/>
          <w:szCs w:val="18"/>
        </w:rPr>
      </w:pPr>
    </w:p>
    <w:p w:rsidR="008A48FB" w:rsidRDefault="008A48FB" w:rsidP="008A48FB">
      <w:pPr>
        <w:pStyle w:val="Tekstpodstawowy2"/>
        <w:spacing w:after="0" w:line="240" w:lineRule="auto"/>
        <w:jc w:val="center"/>
        <w:rPr>
          <w:b/>
          <w:sz w:val="18"/>
          <w:szCs w:val="18"/>
        </w:rPr>
      </w:pPr>
      <w:r w:rsidRPr="008A48FB">
        <w:rPr>
          <w:b/>
          <w:noProof/>
          <w:sz w:val="18"/>
          <w:szCs w:val="18"/>
        </w:rPr>
        <w:drawing>
          <wp:inline distT="0" distB="0" distL="0" distR="0">
            <wp:extent cx="4409063" cy="62179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31329" cy="6249321"/>
                    </a:xfrm>
                    <a:prstGeom prst="rect">
                      <a:avLst/>
                    </a:prstGeom>
                    <a:noFill/>
                    <a:ln>
                      <a:noFill/>
                    </a:ln>
                  </pic:spPr>
                </pic:pic>
              </a:graphicData>
            </a:graphic>
          </wp:inline>
        </w:drawing>
      </w:r>
    </w:p>
    <w:p w:rsidR="008A48FB" w:rsidRDefault="008A48FB" w:rsidP="00AD0B44">
      <w:pPr>
        <w:pStyle w:val="Tekstpodstawowy2"/>
        <w:spacing w:after="0" w:line="240" w:lineRule="auto"/>
        <w:jc w:val="both"/>
        <w:rPr>
          <w:b/>
          <w:sz w:val="18"/>
          <w:szCs w:val="18"/>
        </w:rPr>
      </w:pPr>
    </w:p>
    <w:p w:rsidR="008A48FB" w:rsidRDefault="008A48FB" w:rsidP="00AD0B44">
      <w:pPr>
        <w:pStyle w:val="Tekstpodstawowy2"/>
        <w:spacing w:after="0" w:line="240" w:lineRule="auto"/>
        <w:jc w:val="both"/>
        <w:rPr>
          <w:b/>
          <w:sz w:val="18"/>
          <w:szCs w:val="18"/>
        </w:rPr>
      </w:pPr>
    </w:p>
    <w:p w:rsidR="008A48FB" w:rsidRDefault="008A48FB" w:rsidP="00AD0B44">
      <w:pPr>
        <w:pStyle w:val="Tekstpodstawowy2"/>
        <w:spacing w:after="0" w:line="240" w:lineRule="auto"/>
        <w:jc w:val="both"/>
        <w:rPr>
          <w:b/>
          <w:sz w:val="18"/>
          <w:szCs w:val="18"/>
        </w:rPr>
      </w:pPr>
    </w:p>
    <w:p w:rsidR="008A48FB" w:rsidRDefault="008A48FB" w:rsidP="00AD0B44">
      <w:pPr>
        <w:pStyle w:val="Tekstpodstawowy2"/>
        <w:spacing w:after="0" w:line="240" w:lineRule="auto"/>
        <w:jc w:val="both"/>
        <w:rPr>
          <w:b/>
          <w:sz w:val="18"/>
          <w:szCs w:val="18"/>
        </w:rPr>
      </w:pPr>
    </w:p>
    <w:sectPr w:rsidR="008A48FB" w:rsidSect="002D2C97">
      <w:pgSz w:w="16840" w:h="11907" w:orient="landscape" w:code="9"/>
      <w:pgMar w:top="284" w:right="964" w:bottom="340"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536BAC"/>
    <w:multiLevelType w:val="hybridMultilevel"/>
    <w:tmpl w:val="D5220C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67C"/>
    <w:rsid w:val="00017505"/>
    <w:rsid w:val="000178FC"/>
    <w:rsid w:val="00017F6A"/>
    <w:rsid w:val="00025912"/>
    <w:rsid w:val="00051EE1"/>
    <w:rsid w:val="00060724"/>
    <w:rsid w:val="00071263"/>
    <w:rsid w:val="0008066F"/>
    <w:rsid w:val="00084630"/>
    <w:rsid w:val="000942F5"/>
    <w:rsid w:val="000A1998"/>
    <w:rsid w:val="000B1B3F"/>
    <w:rsid w:val="000B4604"/>
    <w:rsid w:val="000C1A43"/>
    <w:rsid w:val="000D0D9E"/>
    <w:rsid w:val="000D201C"/>
    <w:rsid w:val="000D43D4"/>
    <w:rsid w:val="000D575A"/>
    <w:rsid w:val="000E7142"/>
    <w:rsid w:val="000F3271"/>
    <w:rsid w:val="001106C9"/>
    <w:rsid w:val="0011082F"/>
    <w:rsid w:val="00120EE6"/>
    <w:rsid w:val="00122F38"/>
    <w:rsid w:val="001242E0"/>
    <w:rsid w:val="00135A16"/>
    <w:rsid w:val="00144A34"/>
    <w:rsid w:val="00161C77"/>
    <w:rsid w:val="001758FD"/>
    <w:rsid w:val="001918B4"/>
    <w:rsid w:val="0019451D"/>
    <w:rsid w:val="001970CB"/>
    <w:rsid w:val="001B28DB"/>
    <w:rsid w:val="001D31AE"/>
    <w:rsid w:val="001E3583"/>
    <w:rsid w:val="001E3A68"/>
    <w:rsid w:val="00201E85"/>
    <w:rsid w:val="00203B5F"/>
    <w:rsid w:val="002043FD"/>
    <w:rsid w:val="00204C91"/>
    <w:rsid w:val="0021597B"/>
    <w:rsid w:val="00217973"/>
    <w:rsid w:val="00225594"/>
    <w:rsid w:val="00230524"/>
    <w:rsid w:val="00232630"/>
    <w:rsid w:val="00244B98"/>
    <w:rsid w:val="0024740D"/>
    <w:rsid w:val="002616C1"/>
    <w:rsid w:val="002629BD"/>
    <w:rsid w:val="00273CA9"/>
    <w:rsid w:val="00280E2A"/>
    <w:rsid w:val="00285DD7"/>
    <w:rsid w:val="00292551"/>
    <w:rsid w:val="0029587D"/>
    <w:rsid w:val="002B543C"/>
    <w:rsid w:val="002C62D6"/>
    <w:rsid w:val="002D2C97"/>
    <w:rsid w:val="002E5F51"/>
    <w:rsid w:val="002F26DC"/>
    <w:rsid w:val="002F4C49"/>
    <w:rsid w:val="0031145F"/>
    <w:rsid w:val="0031149A"/>
    <w:rsid w:val="003117B5"/>
    <w:rsid w:val="00314E65"/>
    <w:rsid w:val="00315614"/>
    <w:rsid w:val="0031631F"/>
    <w:rsid w:val="00325469"/>
    <w:rsid w:val="00325806"/>
    <w:rsid w:val="003259A8"/>
    <w:rsid w:val="00341E05"/>
    <w:rsid w:val="00343FDA"/>
    <w:rsid w:val="00357035"/>
    <w:rsid w:val="00362C40"/>
    <w:rsid w:val="00374AB8"/>
    <w:rsid w:val="00380EF5"/>
    <w:rsid w:val="00382FA4"/>
    <w:rsid w:val="003849E3"/>
    <w:rsid w:val="00390549"/>
    <w:rsid w:val="003A6CF5"/>
    <w:rsid w:val="003B4A96"/>
    <w:rsid w:val="003B4ADF"/>
    <w:rsid w:val="003C2731"/>
    <w:rsid w:val="003D2787"/>
    <w:rsid w:val="003F0A5E"/>
    <w:rsid w:val="004235B6"/>
    <w:rsid w:val="00423978"/>
    <w:rsid w:val="004306DD"/>
    <w:rsid w:val="00437930"/>
    <w:rsid w:val="00446EEE"/>
    <w:rsid w:val="0045201A"/>
    <w:rsid w:val="00466890"/>
    <w:rsid w:val="004A28E9"/>
    <w:rsid w:val="004A6725"/>
    <w:rsid w:val="004B1872"/>
    <w:rsid w:val="004B650F"/>
    <w:rsid w:val="004C3123"/>
    <w:rsid w:val="004C7002"/>
    <w:rsid w:val="004C759D"/>
    <w:rsid w:val="004F2CE2"/>
    <w:rsid w:val="004F64A5"/>
    <w:rsid w:val="00505CE9"/>
    <w:rsid w:val="00526B0F"/>
    <w:rsid w:val="0054741D"/>
    <w:rsid w:val="0055163D"/>
    <w:rsid w:val="00584D43"/>
    <w:rsid w:val="005970CD"/>
    <w:rsid w:val="005A5379"/>
    <w:rsid w:val="005C05DF"/>
    <w:rsid w:val="005C15FE"/>
    <w:rsid w:val="005C3292"/>
    <w:rsid w:val="005D5A1B"/>
    <w:rsid w:val="005D6E4B"/>
    <w:rsid w:val="005E0D26"/>
    <w:rsid w:val="005F08C6"/>
    <w:rsid w:val="005F35D8"/>
    <w:rsid w:val="00610737"/>
    <w:rsid w:val="0062225B"/>
    <w:rsid w:val="00622D53"/>
    <w:rsid w:val="00647269"/>
    <w:rsid w:val="006505FC"/>
    <w:rsid w:val="00657C13"/>
    <w:rsid w:val="00663012"/>
    <w:rsid w:val="00666070"/>
    <w:rsid w:val="00666E7F"/>
    <w:rsid w:val="00676BC9"/>
    <w:rsid w:val="00685C08"/>
    <w:rsid w:val="00690BFF"/>
    <w:rsid w:val="00694940"/>
    <w:rsid w:val="006B42B2"/>
    <w:rsid w:val="006B45B6"/>
    <w:rsid w:val="006C45FA"/>
    <w:rsid w:val="006E2FD4"/>
    <w:rsid w:val="0071115E"/>
    <w:rsid w:val="00715643"/>
    <w:rsid w:val="007172FA"/>
    <w:rsid w:val="00722F16"/>
    <w:rsid w:val="00730A6A"/>
    <w:rsid w:val="00740234"/>
    <w:rsid w:val="0074408D"/>
    <w:rsid w:val="007467E9"/>
    <w:rsid w:val="00763B1A"/>
    <w:rsid w:val="00763D10"/>
    <w:rsid w:val="007802EF"/>
    <w:rsid w:val="00780DF1"/>
    <w:rsid w:val="00784939"/>
    <w:rsid w:val="00785ED2"/>
    <w:rsid w:val="00797F90"/>
    <w:rsid w:val="007A2C54"/>
    <w:rsid w:val="007A60DC"/>
    <w:rsid w:val="007B10C2"/>
    <w:rsid w:val="007B1422"/>
    <w:rsid w:val="007B3646"/>
    <w:rsid w:val="007B5BD7"/>
    <w:rsid w:val="007D3D3B"/>
    <w:rsid w:val="007D48CB"/>
    <w:rsid w:val="007E0E48"/>
    <w:rsid w:val="007E7B30"/>
    <w:rsid w:val="007F341E"/>
    <w:rsid w:val="00805715"/>
    <w:rsid w:val="00806CD7"/>
    <w:rsid w:val="00817CA1"/>
    <w:rsid w:val="00823AB9"/>
    <w:rsid w:val="00833857"/>
    <w:rsid w:val="008360A2"/>
    <w:rsid w:val="00840046"/>
    <w:rsid w:val="008507A4"/>
    <w:rsid w:val="00860686"/>
    <w:rsid w:val="00864271"/>
    <w:rsid w:val="0086783F"/>
    <w:rsid w:val="00871F7E"/>
    <w:rsid w:val="00885BE2"/>
    <w:rsid w:val="00886C77"/>
    <w:rsid w:val="00891CB8"/>
    <w:rsid w:val="008A48FB"/>
    <w:rsid w:val="008B1CD2"/>
    <w:rsid w:val="008B5689"/>
    <w:rsid w:val="008B77CE"/>
    <w:rsid w:val="008C02F3"/>
    <w:rsid w:val="008D7B51"/>
    <w:rsid w:val="008E7CC9"/>
    <w:rsid w:val="0090336D"/>
    <w:rsid w:val="0090593E"/>
    <w:rsid w:val="00907D2F"/>
    <w:rsid w:val="00926B54"/>
    <w:rsid w:val="009520FC"/>
    <w:rsid w:val="00956BB6"/>
    <w:rsid w:val="00976067"/>
    <w:rsid w:val="009D1EF2"/>
    <w:rsid w:val="009D3A8C"/>
    <w:rsid w:val="009E250B"/>
    <w:rsid w:val="009E2D29"/>
    <w:rsid w:val="00A016E6"/>
    <w:rsid w:val="00A11110"/>
    <w:rsid w:val="00A22D16"/>
    <w:rsid w:val="00A304D9"/>
    <w:rsid w:val="00A32892"/>
    <w:rsid w:val="00A349CB"/>
    <w:rsid w:val="00A3541F"/>
    <w:rsid w:val="00A37B80"/>
    <w:rsid w:val="00A45474"/>
    <w:rsid w:val="00A50BD4"/>
    <w:rsid w:val="00A661D2"/>
    <w:rsid w:val="00A72984"/>
    <w:rsid w:val="00A8646C"/>
    <w:rsid w:val="00A86D16"/>
    <w:rsid w:val="00A93BFA"/>
    <w:rsid w:val="00A978CC"/>
    <w:rsid w:val="00AC7AD2"/>
    <w:rsid w:val="00AD0B44"/>
    <w:rsid w:val="00AE0828"/>
    <w:rsid w:val="00AE5D98"/>
    <w:rsid w:val="00AF3988"/>
    <w:rsid w:val="00B11CE1"/>
    <w:rsid w:val="00B23AC8"/>
    <w:rsid w:val="00B32960"/>
    <w:rsid w:val="00B3358F"/>
    <w:rsid w:val="00B342AB"/>
    <w:rsid w:val="00B40312"/>
    <w:rsid w:val="00B43663"/>
    <w:rsid w:val="00B457EB"/>
    <w:rsid w:val="00B45B43"/>
    <w:rsid w:val="00B4652C"/>
    <w:rsid w:val="00B46C27"/>
    <w:rsid w:val="00B50A92"/>
    <w:rsid w:val="00B545D4"/>
    <w:rsid w:val="00B566CE"/>
    <w:rsid w:val="00B63D08"/>
    <w:rsid w:val="00B70FDF"/>
    <w:rsid w:val="00B74E6C"/>
    <w:rsid w:val="00B857F2"/>
    <w:rsid w:val="00BB0A94"/>
    <w:rsid w:val="00BB5DE9"/>
    <w:rsid w:val="00BC3070"/>
    <w:rsid w:val="00BC3CDF"/>
    <w:rsid w:val="00BC7B13"/>
    <w:rsid w:val="00BE3406"/>
    <w:rsid w:val="00C021C3"/>
    <w:rsid w:val="00C03DE7"/>
    <w:rsid w:val="00C12617"/>
    <w:rsid w:val="00C21371"/>
    <w:rsid w:val="00C21620"/>
    <w:rsid w:val="00C230EE"/>
    <w:rsid w:val="00C45473"/>
    <w:rsid w:val="00C509AF"/>
    <w:rsid w:val="00C52A8E"/>
    <w:rsid w:val="00C55C29"/>
    <w:rsid w:val="00C61717"/>
    <w:rsid w:val="00C66741"/>
    <w:rsid w:val="00C8166D"/>
    <w:rsid w:val="00C84358"/>
    <w:rsid w:val="00C92D52"/>
    <w:rsid w:val="00CA08F1"/>
    <w:rsid w:val="00CA724F"/>
    <w:rsid w:val="00CB1635"/>
    <w:rsid w:val="00CE6443"/>
    <w:rsid w:val="00CF1918"/>
    <w:rsid w:val="00CF5EA3"/>
    <w:rsid w:val="00D06B88"/>
    <w:rsid w:val="00D23A1B"/>
    <w:rsid w:val="00D30883"/>
    <w:rsid w:val="00D373EE"/>
    <w:rsid w:val="00D91893"/>
    <w:rsid w:val="00D93A30"/>
    <w:rsid w:val="00DA646A"/>
    <w:rsid w:val="00DD21E9"/>
    <w:rsid w:val="00DD467C"/>
    <w:rsid w:val="00DD7197"/>
    <w:rsid w:val="00DF114B"/>
    <w:rsid w:val="00DF43F1"/>
    <w:rsid w:val="00E106C8"/>
    <w:rsid w:val="00E2408D"/>
    <w:rsid w:val="00E32061"/>
    <w:rsid w:val="00E32A0A"/>
    <w:rsid w:val="00E36762"/>
    <w:rsid w:val="00E36A42"/>
    <w:rsid w:val="00E36AC0"/>
    <w:rsid w:val="00E40946"/>
    <w:rsid w:val="00E64A26"/>
    <w:rsid w:val="00E64A7A"/>
    <w:rsid w:val="00E90C21"/>
    <w:rsid w:val="00E93572"/>
    <w:rsid w:val="00EA3DC6"/>
    <w:rsid w:val="00EA5952"/>
    <w:rsid w:val="00EA60C2"/>
    <w:rsid w:val="00EC08A9"/>
    <w:rsid w:val="00ED0535"/>
    <w:rsid w:val="00ED0C7C"/>
    <w:rsid w:val="00ED1062"/>
    <w:rsid w:val="00ED1395"/>
    <w:rsid w:val="00ED3F38"/>
    <w:rsid w:val="00EE3818"/>
    <w:rsid w:val="00EE7E1F"/>
    <w:rsid w:val="00EF27C5"/>
    <w:rsid w:val="00EF59A9"/>
    <w:rsid w:val="00F15749"/>
    <w:rsid w:val="00F41608"/>
    <w:rsid w:val="00F52A21"/>
    <w:rsid w:val="00F57403"/>
    <w:rsid w:val="00F57B03"/>
    <w:rsid w:val="00F67A71"/>
    <w:rsid w:val="00F87A85"/>
    <w:rsid w:val="00F92187"/>
    <w:rsid w:val="00F97698"/>
    <w:rsid w:val="00FA3D6B"/>
    <w:rsid w:val="00FC41A3"/>
    <w:rsid w:val="00FD357A"/>
    <w:rsid w:val="00FE42F2"/>
    <w:rsid w:val="00FE4F15"/>
    <w:rsid w:val="00FF3F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C72B02-F8E9-4741-B1C2-A22C38C7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D467C"/>
    <w:pPr>
      <w:spacing w:after="0" w:line="240" w:lineRule="auto"/>
    </w:pPr>
    <w:rPr>
      <w:rFonts w:ascii="Times New Roman" w:eastAsia="Times New Roman" w:hAnsi="Times New Roman" w:cs="Times New Roman"/>
      <w:sz w:val="28"/>
      <w:szCs w:val="20"/>
      <w:lang w:eastAsia="pl-PL"/>
    </w:rPr>
  </w:style>
  <w:style w:type="paragraph" w:styleId="Nagwek1">
    <w:name w:val="heading 1"/>
    <w:basedOn w:val="Normalny"/>
    <w:next w:val="Normalny"/>
    <w:link w:val="Nagwek1Znak"/>
    <w:uiPriority w:val="9"/>
    <w:qFormat/>
    <w:rsid w:val="00785ED2"/>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Nagwek4">
    <w:name w:val="heading 4"/>
    <w:basedOn w:val="Normalny"/>
    <w:next w:val="Normalny"/>
    <w:link w:val="Nagwek4Znak"/>
    <w:qFormat/>
    <w:rsid w:val="00DD467C"/>
    <w:pPr>
      <w:keepNext/>
      <w:autoSpaceDE w:val="0"/>
      <w:autoSpaceDN w:val="0"/>
      <w:adjustRightInd w:val="0"/>
      <w:jc w:val="center"/>
      <w:outlineLvl w:val="3"/>
    </w:pPr>
    <w:rPr>
      <w:rFonts w:ascii="Ottawa" w:hAnsi="Ottawa"/>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DD467C"/>
    <w:rPr>
      <w:rFonts w:ascii="Ottawa" w:eastAsia="Times New Roman" w:hAnsi="Ottawa" w:cs="Times New Roman"/>
      <w:b/>
      <w:sz w:val="24"/>
      <w:szCs w:val="20"/>
      <w:lang w:eastAsia="pl-PL"/>
    </w:rPr>
  </w:style>
  <w:style w:type="paragraph" w:styleId="Tekstpodstawowy3">
    <w:name w:val="Body Text 3"/>
    <w:basedOn w:val="Normalny"/>
    <w:link w:val="Tekstpodstawowy3Znak"/>
    <w:rsid w:val="00DD467C"/>
    <w:pPr>
      <w:autoSpaceDE w:val="0"/>
      <w:autoSpaceDN w:val="0"/>
      <w:adjustRightInd w:val="0"/>
      <w:jc w:val="both"/>
    </w:pPr>
    <w:rPr>
      <w:sz w:val="22"/>
      <w:szCs w:val="28"/>
    </w:rPr>
  </w:style>
  <w:style w:type="character" w:customStyle="1" w:styleId="Tekstpodstawowy3Znak">
    <w:name w:val="Tekst podstawowy 3 Znak"/>
    <w:basedOn w:val="Domylnaczcionkaakapitu"/>
    <w:link w:val="Tekstpodstawowy3"/>
    <w:rsid w:val="00DD467C"/>
    <w:rPr>
      <w:rFonts w:ascii="Times New Roman" w:eastAsia="Times New Roman" w:hAnsi="Times New Roman" w:cs="Times New Roman"/>
      <w:szCs w:val="28"/>
      <w:lang w:eastAsia="pl-PL"/>
    </w:rPr>
  </w:style>
  <w:style w:type="paragraph" w:styleId="Tekstpodstawowy">
    <w:name w:val="Body Text"/>
    <w:basedOn w:val="Normalny"/>
    <w:link w:val="TekstpodstawowyZnak"/>
    <w:uiPriority w:val="99"/>
    <w:unhideWhenUsed/>
    <w:rsid w:val="000C1A43"/>
    <w:pPr>
      <w:spacing w:after="120"/>
    </w:pPr>
  </w:style>
  <w:style w:type="character" w:customStyle="1" w:styleId="TekstpodstawowyZnak">
    <w:name w:val="Tekst podstawowy Znak"/>
    <w:basedOn w:val="Domylnaczcionkaakapitu"/>
    <w:link w:val="Tekstpodstawowy"/>
    <w:uiPriority w:val="99"/>
    <w:rsid w:val="000C1A43"/>
    <w:rPr>
      <w:rFonts w:ascii="Times New Roman" w:eastAsia="Times New Roman" w:hAnsi="Times New Roman" w:cs="Times New Roman"/>
      <w:sz w:val="28"/>
      <w:szCs w:val="20"/>
      <w:lang w:eastAsia="pl-PL"/>
    </w:rPr>
  </w:style>
  <w:style w:type="character" w:styleId="Hipercze">
    <w:name w:val="Hyperlink"/>
    <w:basedOn w:val="Domylnaczcionkaakapitu"/>
    <w:uiPriority w:val="99"/>
    <w:unhideWhenUsed/>
    <w:rsid w:val="00051EE1"/>
    <w:rPr>
      <w:color w:val="0000FF"/>
      <w:u w:val="single"/>
    </w:rPr>
  </w:style>
  <w:style w:type="paragraph" w:styleId="Tekstpodstawowywcity">
    <w:name w:val="Body Text Indent"/>
    <w:basedOn w:val="Normalny"/>
    <w:link w:val="TekstpodstawowywcityZnak"/>
    <w:uiPriority w:val="99"/>
    <w:unhideWhenUsed/>
    <w:rsid w:val="001758FD"/>
    <w:pPr>
      <w:spacing w:after="120"/>
      <w:ind w:left="283"/>
    </w:pPr>
  </w:style>
  <w:style w:type="character" w:customStyle="1" w:styleId="TekstpodstawowywcityZnak">
    <w:name w:val="Tekst podstawowy wcięty Znak"/>
    <w:basedOn w:val="Domylnaczcionkaakapitu"/>
    <w:link w:val="Tekstpodstawowywcity"/>
    <w:uiPriority w:val="99"/>
    <w:rsid w:val="001758FD"/>
    <w:rPr>
      <w:rFonts w:ascii="Times New Roman" w:eastAsia="Times New Roman" w:hAnsi="Times New Roman" w:cs="Times New Roman"/>
      <w:sz w:val="28"/>
      <w:szCs w:val="20"/>
      <w:lang w:eastAsia="pl-PL"/>
    </w:rPr>
  </w:style>
  <w:style w:type="paragraph" w:styleId="Tytu">
    <w:name w:val="Title"/>
    <w:basedOn w:val="Normalny"/>
    <w:link w:val="TytuZnak"/>
    <w:qFormat/>
    <w:rsid w:val="001758FD"/>
    <w:pPr>
      <w:jc w:val="center"/>
    </w:pPr>
    <w:rPr>
      <w:b/>
    </w:rPr>
  </w:style>
  <w:style w:type="character" w:customStyle="1" w:styleId="TytuZnak">
    <w:name w:val="Tytuł Znak"/>
    <w:basedOn w:val="Domylnaczcionkaakapitu"/>
    <w:link w:val="Tytu"/>
    <w:rsid w:val="001758FD"/>
    <w:rPr>
      <w:rFonts w:ascii="Times New Roman" w:eastAsia="Times New Roman" w:hAnsi="Times New Roman" w:cs="Times New Roman"/>
      <w:b/>
      <w:sz w:val="28"/>
      <w:szCs w:val="20"/>
      <w:lang w:eastAsia="pl-PL"/>
    </w:rPr>
  </w:style>
  <w:style w:type="paragraph" w:styleId="Tekstpodstawowy2">
    <w:name w:val="Body Text 2"/>
    <w:basedOn w:val="Normalny"/>
    <w:link w:val="Tekstpodstawowy2Znak"/>
    <w:uiPriority w:val="99"/>
    <w:unhideWhenUsed/>
    <w:rsid w:val="00FF3F44"/>
    <w:pPr>
      <w:spacing w:after="120" w:line="480" w:lineRule="auto"/>
    </w:pPr>
  </w:style>
  <w:style w:type="character" w:customStyle="1" w:styleId="Tekstpodstawowy2Znak">
    <w:name w:val="Tekst podstawowy 2 Znak"/>
    <w:basedOn w:val="Domylnaczcionkaakapitu"/>
    <w:link w:val="Tekstpodstawowy2"/>
    <w:uiPriority w:val="99"/>
    <w:rsid w:val="00FF3F44"/>
    <w:rPr>
      <w:rFonts w:ascii="Times New Roman" w:eastAsia="Times New Roman" w:hAnsi="Times New Roman" w:cs="Times New Roman"/>
      <w:sz w:val="28"/>
      <w:szCs w:val="20"/>
      <w:lang w:eastAsia="pl-PL"/>
    </w:rPr>
  </w:style>
  <w:style w:type="character" w:customStyle="1" w:styleId="Nagwek1Znak">
    <w:name w:val="Nagłówek 1 Znak"/>
    <w:basedOn w:val="Domylnaczcionkaakapitu"/>
    <w:link w:val="Nagwek1"/>
    <w:uiPriority w:val="9"/>
    <w:rsid w:val="00785ED2"/>
    <w:rPr>
      <w:rFonts w:asciiTheme="majorHAnsi" w:eastAsiaTheme="majorEastAsia" w:hAnsiTheme="majorHAnsi" w:cstheme="majorBidi"/>
      <w:b/>
      <w:bCs/>
      <w:color w:val="365F91" w:themeColor="accent1" w:themeShade="BF"/>
      <w:sz w:val="28"/>
      <w:szCs w:val="28"/>
      <w:lang w:eastAsia="pl-PL"/>
    </w:rPr>
  </w:style>
  <w:style w:type="paragraph" w:styleId="Akapitzlist">
    <w:name w:val="List Paragraph"/>
    <w:basedOn w:val="Normalny"/>
    <w:uiPriority w:val="34"/>
    <w:qFormat/>
    <w:rsid w:val="00EE7E1F"/>
    <w:pPr>
      <w:ind w:left="720"/>
      <w:contextualSpacing/>
    </w:pPr>
  </w:style>
  <w:style w:type="paragraph" w:styleId="Tekstdymka">
    <w:name w:val="Balloon Text"/>
    <w:basedOn w:val="Normalny"/>
    <w:link w:val="TekstdymkaZnak"/>
    <w:uiPriority w:val="99"/>
    <w:semiHidden/>
    <w:unhideWhenUsed/>
    <w:rsid w:val="0090593E"/>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593E"/>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ip.um.bydgoszcz.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1C5242-8DCC-4A60-B229-D73233F04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837</Words>
  <Characters>5026</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umb</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dukatg</dc:creator>
  <cp:lastModifiedBy>Joanna Florek</cp:lastModifiedBy>
  <cp:revision>2</cp:revision>
  <cp:lastPrinted>2024-12-16T14:10:00Z</cp:lastPrinted>
  <dcterms:created xsi:type="dcterms:W3CDTF">2024-12-16T14:11:00Z</dcterms:created>
  <dcterms:modified xsi:type="dcterms:W3CDTF">2024-12-16T14:11:00Z</dcterms:modified>
</cp:coreProperties>
</file>