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02">
        <w:rPr>
          <w:rFonts w:ascii="Times New Roman" w:hAnsi="Times New Roman" w:cs="Times New Roman"/>
          <w:b/>
          <w:sz w:val="28"/>
          <w:szCs w:val="28"/>
        </w:rPr>
        <w:t>Protokół</w:t>
      </w:r>
    </w:p>
    <w:p w:rsidR="00971E71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02">
        <w:rPr>
          <w:rFonts w:ascii="Times New Roman" w:hAnsi="Times New Roman" w:cs="Times New Roman"/>
          <w:b/>
          <w:sz w:val="28"/>
          <w:szCs w:val="28"/>
        </w:rPr>
        <w:t>z posiedzenia Komisji Skarg, Wniosków i Petycji Rady Miasta Bydgoszczy w dniu 28 października 2024 r.</w:t>
      </w: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Posiedzenie Komisji w dniu 28 października 2024 roku nie odbyło się          </w:t>
      </w:r>
      <w:r w:rsidR="00C11E3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C11E37">
        <w:rPr>
          <w:rFonts w:ascii="Times New Roman" w:hAnsi="Times New Roman" w:cs="Times New Roman"/>
          <w:b/>
          <w:sz w:val="28"/>
          <w:szCs w:val="28"/>
        </w:rPr>
        <w:t>z powodu braku kworum umożliwiającego  podejmowanie uchwał.</w:t>
      </w: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Przewodniczący Komisji</w:t>
      </w:r>
    </w:p>
    <w:p w:rsidR="001E7F02" w:rsidRPr="001E7F02" w:rsidRDefault="001E7F02" w:rsidP="001E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Janusz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</w:p>
    <w:sectPr w:rsidR="001E7F02" w:rsidRPr="001E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2"/>
    <w:rsid w:val="001E7F02"/>
    <w:rsid w:val="00971E71"/>
    <w:rsid w:val="00C1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3831"/>
  <w15:chartTrackingRefBased/>
  <w15:docId w15:val="{FA29481A-94EC-4641-AA39-A11A11EA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Szymczak</dc:creator>
  <cp:keywords/>
  <dc:description/>
  <cp:lastModifiedBy>Grzegorz Szymczak</cp:lastModifiedBy>
  <cp:revision>2</cp:revision>
  <cp:lastPrinted>2024-11-13T15:05:00Z</cp:lastPrinted>
  <dcterms:created xsi:type="dcterms:W3CDTF">2024-11-13T15:08:00Z</dcterms:created>
  <dcterms:modified xsi:type="dcterms:W3CDTF">2024-11-13T15:08:00Z</dcterms:modified>
</cp:coreProperties>
</file>