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FC" w:rsidRPr="00B54436" w:rsidRDefault="00560EFC" w:rsidP="00560EFC">
      <w:pPr>
        <w:jc w:val="center"/>
        <w:rPr>
          <w:b/>
          <w:sz w:val="28"/>
          <w:szCs w:val="28"/>
        </w:rPr>
      </w:pPr>
      <w:r w:rsidRPr="00B54436">
        <w:rPr>
          <w:b/>
          <w:sz w:val="28"/>
          <w:szCs w:val="28"/>
        </w:rPr>
        <w:t xml:space="preserve">Protokół Nr </w:t>
      </w:r>
      <w:r w:rsidR="006C4AB4">
        <w:rPr>
          <w:b/>
          <w:sz w:val="28"/>
          <w:szCs w:val="28"/>
        </w:rPr>
        <w:t>3</w:t>
      </w:r>
      <w:r w:rsidRPr="00B54436">
        <w:rPr>
          <w:b/>
          <w:sz w:val="28"/>
          <w:szCs w:val="28"/>
        </w:rPr>
        <w:t>/24</w:t>
      </w:r>
    </w:p>
    <w:p w:rsidR="00560EFC" w:rsidRDefault="00560EFC" w:rsidP="00560EFC">
      <w:pPr>
        <w:jc w:val="center"/>
        <w:rPr>
          <w:b/>
          <w:sz w:val="28"/>
          <w:szCs w:val="28"/>
        </w:rPr>
      </w:pPr>
      <w:r w:rsidRPr="00B54436">
        <w:rPr>
          <w:b/>
          <w:sz w:val="28"/>
          <w:szCs w:val="28"/>
        </w:rPr>
        <w:t xml:space="preserve">posiedzenia Komisji </w:t>
      </w:r>
      <w:r>
        <w:rPr>
          <w:b/>
          <w:sz w:val="28"/>
          <w:szCs w:val="28"/>
        </w:rPr>
        <w:t xml:space="preserve">Rozwoju Miasta, Przedsiębiorczości </w:t>
      </w:r>
      <w:r w:rsidRPr="002D3E8F">
        <w:rPr>
          <w:b/>
          <w:sz w:val="28"/>
          <w:szCs w:val="28"/>
        </w:rPr>
        <w:t>i Na</w:t>
      </w:r>
      <w:r>
        <w:rPr>
          <w:b/>
          <w:sz w:val="28"/>
          <w:szCs w:val="28"/>
        </w:rPr>
        <w:t>uki</w:t>
      </w:r>
    </w:p>
    <w:p w:rsidR="00560EFC" w:rsidRPr="002D3E8F" w:rsidRDefault="00560EFC" w:rsidP="00560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</w:t>
      </w:r>
      <w:r w:rsidRPr="002D3E8F">
        <w:rPr>
          <w:b/>
          <w:sz w:val="28"/>
          <w:szCs w:val="28"/>
        </w:rPr>
        <w:t>ady Miasta Bydgoszczy</w:t>
      </w:r>
      <w:r>
        <w:rPr>
          <w:b/>
          <w:sz w:val="28"/>
          <w:szCs w:val="28"/>
        </w:rPr>
        <w:t xml:space="preserve"> </w:t>
      </w:r>
      <w:r w:rsidRPr="002D3E8F">
        <w:rPr>
          <w:b/>
          <w:sz w:val="28"/>
          <w:szCs w:val="28"/>
        </w:rPr>
        <w:t xml:space="preserve">w dniu </w:t>
      </w:r>
      <w:r w:rsidR="006C4AB4">
        <w:rPr>
          <w:b/>
          <w:sz w:val="28"/>
          <w:szCs w:val="28"/>
        </w:rPr>
        <w:t>23</w:t>
      </w:r>
      <w:r w:rsidR="00D47503">
        <w:rPr>
          <w:b/>
          <w:sz w:val="28"/>
          <w:szCs w:val="28"/>
        </w:rPr>
        <w:t xml:space="preserve"> </w:t>
      </w:r>
      <w:r w:rsidR="006C4AB4">
        <w:rPr>
          <w:b/>
          <w:sz w:val="28"/>
          <w:szCs w:val="28"/>
        </w:rPr>
        <w:t xml:space="preserve">września </w:t>
      </w:r>
      <w:r w:rsidRPr="002D3E8F">
        <w:rPr>
          <w:b/>
          <w:sz w:val="28"/>
          <w:szCs w:val="28"/>
        </w:rPr>
        <w:t>2024 r.</w:t>
      </w:r>
    </w:p>
    <w:p w:rsidR="005D005D" w:rsidRDefault="005D005D" w:rsidP="00B54436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5D005D" w:rsidRPr="005D005D" w:rsidRDefault="005D005D" w:rsidP="005D005D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sz w:val="28"/>
          <w:szCs w:val="28"/>
        </w:rPr>
        <w:t xml:space="preserve">Obecni zgodnie z załączoną listą obecności, </w:t>
      </w:r>
      <w:r w:rsidRPr="005D005D">
        <w:rPr>
          <w:rFonts w:asciiTheme="majorHAnsi" w:hAnsiTheme="majorHAnsi" w:cstheme="majorHAnsi"/>
          <w:i/>
          <w:sz w:val="28"/>
          <w:szCs w:val="28"/>
        </w:rPr>
        <w:t>zał. do protokołu</w:t>
      </w:r>
      <w:r w:rsidRPr="005D005D">
        <w:rPr>
          <w:rFonts w:asciiTheme="majorHAnsi" w:hAnsiTheme="majorHAnsi" w:cstheme="majorHAnsi"/>
          <w:sz w:val="28"/>
          <w:szCs w:val="28"/>
        </w:rPr>
        <w:t>.</w:t>
      </w:r>
    </w:p>
    <w:p w:rsidR="005D005D" w:rsidRPr="00AE3B6D" w:rsidRDefault="005D005D" w:rsidP="005D005D">
      <w:pPr>
        <w:jc w:val="both"/>
        <w:rPr>
          <w:rFonts w:asciiTheme="majorHAnsi" w:hAnsiTheme="majorHAnsi" w:cstheme="majorHAnsi"/>
        </w:rPr>
      </w:pPr>
    </w:p>
    <w:p w:rsidR="005D005D" w:rsidRPr="005D005D" w:rsidRDefault="005D005D" w:rsidP="005D005D">
      <w:pPr>
        <w:pStyle w:val="Bezodstpw"/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 w:rsidR="00B261E5"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 w:rsidR="00560EFC">
        <w:rPr>
          <w:rFonts w:asciiTheme="majorHAnsi" w:hAnsiTheme="majorHAnsi" w:cstheme="majorHAnsi"/>
          <w:b/>
          <w:sz w:val="28"/>
          <w:szCs w:val="28"/>
        </w:rPr>
        <w:t>Maciej Świ</w:t>
      </w:r>
      <w:r w:rsidR="00D25A8F">
        <w:rPr>
          <w:rFonts w:asciiTheme="majorHAnsi" w:hAnsiTheme="majorHAnsi" w:cstheme="majorHAnsi"/>
          <w:b/>
          <w:sz w:val="28"/>
          <w:szCs w:val="28"/>
        </w:rPr>
        <w:t>ą</w:t>
      </w:r>
      <w:r w:rsidR="00560EFC">
        <w:rPr>
          <w:rFonts w:asciiTheme="majorHAnsi" w:hAnsiTheme="majorHAnsi" w:cstheme="majorHAnsi"/>
          <w:b/>
          <w:sz w:val="28"/>
          <w:szCs w:val="28"/>
        </w:rPr>
        <w:t>tkowski</w:t>
      </w:r>
      <w:r w:rsidRPr="005D005D">
        <w:rPr>
          <w:rFonts w:asciiTheme="majorHAnsi" w:hAnsiTheme="majorHAnsi" w:cstheme="majorHAnsi"/>
          <w:sz w:val="28"/>
          <w:szCs w:val="28"/>
        </w:rPr>
        <w:t>,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261E5">
        <w:rPr>
          <w:rFonts w:asciiTheme="majorHAnsi" w:hAnsiTheme="majorHAnsi" w:cstheme="majorHAnsi"/>
          <w:sz w:val="28"/>
          <w:szCs w:val="28"/>
        </w:rPr>
        <w:t xml:space="preserve">po stwierdzeniu kworum, </w:t>
      </w:r>
      <w:r w:rsidRPr="005D005D">
        <w:rPr>
          <w:rFonts w:asciiTheme="majorHAnsi" w:hAnsiTheme="majorHAnsi" w:cstheme="majorHAnsi"/>
          <w:sz w:val="28"/>
          <w:szCs w:val="28"/>
        </w:rPr>
        <w:t xml:space="preserve">zaproponował przyjęcie porządku obrad, </w:t>
      </w:r>
      <w:r w:rsidRPr="005D005D">
        <w:rPr>
          <w:rFonts w:asciiTheme="majorHAnsi" w:hAnsiTheme="majorHAnsi" w:cstheme="majorHAnsi"/>
          <w:i/>
          <w:sz w:val="28"/>
          <w:szCs w:val="28"/>
        </w:rPr>
        <w:t>zał. do protokołu</w:t>
      </w:r>
      <w:r w:rsidRPr="005D005D">
        <w:rPr>
          <w:rFonts w:asciiTheme="majorHAnsi" w:hAnsiTheme="majorHAnsi" w:cstheme="majorHAnsi"/>
          <w:sz w:val="28"/>
          <w:szCs w:val="28"/>
        </w:rPr>
        <w:t>.</w:t>
      </w:r>
    </w:p>
    <w:p w:rsidR="005D005D" w:rsidRPr="00AE3B6D" w:rsidRDefault="005D005D" w:rsidP="005D005D">
      <w:pPr>
        <w:jc w:val="both"/>
        <w:rPr>
          <w:rFonts w:asciiTheme="majorHAnsi" w:hAnsiTheme="majorHAnsi" w:cstheme="majorHAnsi"/>
        </w:rPr>
      </w:pPr>
    </w:p>
    <w:p w:rsidR="005D005D" w:rsidRPr="005D005D" w:rsidRDefault="005D005D" w:rsidP="005D005D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sz w:val="28"/>
          <w:szCs w:val="28"/>
        </w:rPr>
        <w:t xml:space="preserve">Radni przyjęli proponowany porządek obrad jednogłośnie - </w:t>
      </w:r>
      <w:r w:rsidR="00650501">
        <w:rPr>
          <w:rFonts w:asciiTheme="majorHAnsi" w:hAnsiTheme="majorHAnsi" w:cstheme="majorHAnsi"/>
          <w:b/>
          <w:sz w:val="28"/>
          <w:szCs w:val="28"/>
        </w:rPr>
        <w:t>5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głosami „za”</w:t>
      </w:r>
      <w:r w:rsidRPr="005D005D">
        <w:rPr>
          <w:rFonts w:asciiTheme="majorHAnsi" w:hAnsiTheme="majorHAnsi" w:cstheme="majorHAnsi"/>
          <w:sz w:val="28"/>
          <w:szCs w:val="28"/>
        </w:rPr>
        <w:t>,</w:t>
      </w:r>
      <w:r w:rsidRPr="005D005D">
        <w:rPr>
          <w:rFonts w:asciiTheme="majorHAnsi" w:hAnsiTheme="majorHAnsi" w:cstheme="majorHAnsi"/>
          <w:sz w:val="28"/>
          <w:szCs w:val="28"/>
        </w:rPr>
        <w:br/>
        <w:t xml:space="preserve">w następującym brzmieniu: </w:t>
      </w:r>
    </w:p>
    <w:p w:rsidR="005D005D" w:rsidRPr="00AE3B6D" w:rsidRDefault="005D005D" w:rsidP="005D005D">
      <w:pPr>
        <w:jc w:val="both"/>
        <w:rPr>
          <w:rFonts w:asciiTheme="majorHAnsi" w:hAnsiTheme="majorHAnsi" w:cstheme="majorHAnsi"/>
        </w:rPr>
      </w:pPr>
    </w:p>
    <w:p w:rsidR="006C4AB4" w:rsidRPr="006C4AB4" w:rsidRDefault="006C4AB4" w:rsidP="006C4AB4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6C4AB4">
        <w:rPr>
          <w:color w:val="000000"/>
          <w:sz w:val="28"/>
          <w:szCs w:val="28"/>
        </w:rPr>
        <w:t>Otwarcie posiedzenia.</w:t>
      </w:r>
    </w:p>
    <w:p w:rsidR="006C4AB4" w:rsidRPr="006C4AB4" w:rsidRDefault="006C4AB4" w:rsidP="006C4AB4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6C4AB4">
        <w:rPr>
          <w:color w:val="000000"/>
          <w:sz w:val="28"/>
          <w:szCs w:val="28"/>
        </w:rPr>
        <w:t>Stwierdzenie kworum.</w:t>
      </w:r>
    </w:p>
    <w:p w:rsidR="006C4AB4" w:rsidRPr="006C4AB4" w:rsidRDefault="006C4AB4" w:rsidP="006C4AB4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6C4AB4">
        <w:rPr>
          <w:color w:val="000000"/>
          <w:sz w:val="28"/>
          <w:szCs w:val="28"/>
        </w:rPr>
        <w:t>Przyjęcie porządku obrad.</w:t>
      </w:r>
    </w:p>
    <w:p w:rsidR="006C4AB4" w:rsidRPr="006C4AB4" w:rsidRDefault="006C4AB4" w:rsidP="006C4AB4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6C4AB4">
        <w:rPr>
          <w:color w:val="000000"/>
          <w:sz w:val="28"/>
          <w:szCs w:val="28"/>
        </w:rPr>
        <w:t>Realizacja Strategii rozwoju Bydgoszczy do 2030 roku w dziedzinach przedsiębiorczości, nauki i rozwoju miasta.</w:t>
      </w:r>
      <w:r w:rsidRPr="006C4AB4">
        <w:rPr>
          <w:sz w:val="28"/>
          <w:szCs w:val="28"/>
        </w:rPr>
        <w:t xml:space="preserve"> </w:t>
      </w:r>
    </w:p>
    <w:p w:rsidR="006C4AB4" w:rsidRPr="006C4AB4" w:rsidRDefault="006C4AB4" w:rsidP="006C4AB4">
      <w:pPr>
        <w:pStyle w:val="Akapitzlist"/>
        <w:numPr>
          <w:ilvl w:val="0"/>
          <w:numId w:val="1"/>
        </w:numPr>
        <w:ind w:left="284" w:hanging="284"/>
        <w:jc w:val="both"/>
        <w:rPr>
          <w:color w:val="000000"/>
          <w:sz w:val="28"/>
          <w:szCs w:val="28"/>
        </w:rPr>
      </w:pPr>
      <w:r w:rsidRPr="006C4AB4">
        <w:rPr>
          <w:sz w:val="28"/>
          <w:szCs w:val="28"/>
        </w:rPr>
        <w:t xml:space="preserve">Sprawy bieżące. </w:t>
      </w:r>
    </w:p>
    <w:p w:rsidR="006C4AB4" w:rsidRPr="006C4AB4" w:rsidRDefault="006C4AB4" w:rsidP="006C4AB4">
      <w:pPr>
        <w:pStyle w:val="Akapitzlist"/>
        <w:numPr>
          <w:ilvl w:val="0"/>
          <w:numId w:val="1"/>
        </w:numPr>
        <w:ind w:left="284" w:hanging="284"/>
        <w:jc w:val="both"/>
        <w:rPr>
          <w:sz w:val="28"/>
          <w:szCs w:val="28"/>
          <w:u w:val="single"/>
        </w:rPr>
      </w:pPr>
      <w:r w:rsidRPr="006C4AB4">
        <w:rPr>
          <w:sz w:val="28"/>
          <w:szCs w:val="28"/>
        </w:rPr>
        <w:t>Zamknięcie posiedzenia.</w:t>
      </w:r>
    </w:p>
    <w:p w:rsidR="005D005D" w:rsidRDefault="005D005D" w:rsidP="00267EBC">
      <w:pPr>
        <w:jc w:val="both"/>
        <w:rPr>
          <w:b/>
          <w:sz w:val="28"/>
          <w:szCs w:val="28"/>
        </w:rPr>
      </w:pPr>
    </w:p>
    <w:p w:rsidR="00560EFC" w:rsidRPr="00D80892" w:rsidRDefault="00560EFC" w:rsidP="00560EFC">
      <w:pPr>
        <w:jc w:val="both"/>
        <w:rPr>
          <w:b/>
          <w:sz w:val="28"/>
          <w:szCs w:val="28"/>
        </w:rPr>
      </w:pPr>
      <w:r w:rsidRPr="00D80892">
        <w:rPr>
          <w:b/>
          <w:sz w:val="28"/>
          <w:szCs w:val="28"/>
        </w:rPr>
        <w:t>Ad 4.</w:t>
      </w:r>
    </w:p>
    <w:p w:rsidR="00397708" w:rsidRPr="00D80892" w:rsidRDefault="00397708" w:rsidP="00560EFC">
      <w:pPr>
        <w:jc w:val="both"/>
        <w:rPr>
          <w:rFonts w:eastAsiaTheme="minorEastAsia"/>
          <w:sz w:val="28"/>
          <w:szCs w:val="28"/>
        </w:rPr>
      </w:pPr>
      <w:r w:rsidRPr="00D80892">
        <w:rPr>
          <w:rFonts w:eastAsiaTheme="minorEastAsia"/>
          <w:b/>
          <w:sz w:val="28"/>
          <w:szCs w:val="28"/>
        </w:rPr>
        <w:t xml:space="preserve">Dyrektor Wydziału Funduszy Europejskich </w:t>
      </w:r>
      <w:r w:rsidR="006D5FA4" w:rsidRPr="00D80892">
        <w:rPr>
          <w:rFonts w:eastAsiaTheme="minorEastAsia"/>
          <w:b/>
          <w:sz w:val="28"/>
          <w:szCs w:val="28"/>
        </w:rPr>
        <w:t>Zofia Smolińska</w:t>
      </w:r>
      <w:r w:rsidR="00650501" w:rsidRPr="00D80892">
        <w:rPr>
          <w:rFonts w:eastAsiaTheme="minorEastAsia"/>
          <w:b/>
          <w:sz w:val="28"/>
          <w:szCs w:val="28"/>
        </w:rPr>
        <w:t xml:space="preserve"> </w:t>
      </w:r>
      <w:r w:rsidR="00650501" w:rsidRPr="00D80892">
        <w:rPr>
          <w:rFonts w:eastAsiaTheme="minorEastAsia"/>
          <w:sz w:val="28"/>
          <w:szCs w:val="28"/>
        </w:rPr>
        <w:t xml:space="preserve">odniosła się do zmian organizacyjnych w Urzędzie Miasta i wyjaśniła, że obecnie </w:t>
      </w:r>
      <w:r w:rsidR="00650501" w:rsidRPr="00D80892">
        <w:rPr>
          <w:sz w:val="28"/>
          <w:szCs w:val="28"/>
        </w:rPr>
        <w:t xml:space="preserve">koordynowaniem prac związanych ze strategią rozwoju Miasta zajmuje się Referat Strategii i Analiz </w:t>
      </w:r>
      <w:r w:rsidR="00245FF1" w:rsidRPr="00D80892">
        <w:rPr>
          <w:sz w:val="28"/>
          <w:szCs w:val="28"/>
        </w:rPr>
        <w:t xml:space="preserve">(wcześniej </w:t>
      </w:r>
      <w:r w:rsidR="00245FF1" w:rsidRPr="00D80892">
        <w:rPr>
          <w:rFonts w:eastAsiaTheme="minorEastAsia"/>
          <w:sz w:val="28"/>
          <w:szCs w:val="28"/>
        </w:rPr>
        <w:t>Referat Rozwoju Miasta w Wydziale Strategii i Zintegrowanego Rozwoju i Środowiska)</w:t>
      </w:r>
      <w:r w:rsidR="00245FF1" w:rsidRPr="00D80892">
        <w:rPr>
          <w:sz w:val="28"/>
          <w:szCs w:val="28"/>
        </w:rPr>
        <w:t xml:space="preserve"> </w:t>
      </w:r>
      <w:r w:rsidR="00650501" w:rsidRPr="00D80892">
        <w:rPr>
          <w:sz w:val="28"/>
          <w:szCs w:val="28"/>
        </w:rPr>
        <w:t>w Wydziale Funduszy Europejskich. Dodała, że takie rozwiązanie pozwoli</w:t>
      </w:r>
      <w:r w:rsidR="00265019" w:rsidRPr="00D80892">
        <w:rPr>
          <w:sz w:val="28"/>
          <w:szCs w:val="28"/>
        </w:rPr>
        <w:t>ło</w:t>
      </w:r>
      <w:r w:rsidR="00650501" w:rsidRPr="00D80892">
        <w:rPr>
          <w:sz w:val="28"/>
          <w:szCs w:val="28"/>
        </w:rPr>
        <w:t xml:space="preserve"> jeszcze bardziej zintegrować wspólne działania dotyczące programowania rozwoju, analiz </w:t>
      </w:r>
      <w:r w:rsidR="00F93DC4" w:rsidRPr="00D80892">
        <w:rPr>
          <w:sz w:val="28"/>
          <w:szCs w:val="28"/>
        </w:rPr>
        <w:t>społeczno</w:t>
      </w:r>
      <w:r w:rsidR="00650501" w:rsidRPr="00D80892">
        <w:rPr>
          <w:sz w:val="28"/>
          <w:szCs w:val="28"/>
        </w:rPr>
        <w:t>-gospodarczych</w:t>
      </w:r>
      <w:r w:rsidR="00C55AE6" w:rsidRPr="00D80892">
        <w:rPr>
          <w:sz w:val="28"/>
          <w:szCs w:val="28"/>
        </w:rPr>
        <w:t xml:space="preserve">, również pod kątem pozyskiwania funduszy europejskich. </w:t>
      </w:r>
      <w:r w:rsidR="00650501" w:rsidRPr="00D80892">
        <w:rPr>
          <w:sz w:val="28"/>
          <w:szCs w:val="28"/>
        </w:rPr>
        <w:t xml:space="preserve"> </w:t>
      </w:r>
    </w:p>
    <w:p w:rsidR="00397708" w:rsidRPr="00D80892" w:rsidRDefault="00397708" w:rsidP="00560EFC">
      <w:pPr>
        <w:jc w:val="both"/>
        <w:rPr>
          <w:rFonts w:eastAsiaTheme="minorEastAsia"/>
          <w:b/>
          <w:sz w:val="28"/>
          <w:szCs w:val="28"/>
        </w:rPr>
      </w:pPr>
    </w:p>
    <w:p w:rsidR="00B74A56" w:rsidRPr="00D80892" w:rsidRDefault="00397708" w:rsidP="00157FAF">
      <w:pPr>
        <w:pStyle w:val="metryk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80892">
        <w:rPr>
          <w:b/>
          <w:bCs/>
          <w:color w:val="000000" w:themeColor="text1"/>
          <w:sz w:val="28"/>
          <w:szCs w:val="28"/>
        </w:rPr>
        <w:t xml:space="preserve">Kierownik Referatu </w:t>
      </w:r>
      <w:r w:rsidR="009D70E1" w:rsidRPr="00D80892">
        <w:rPr>
          <w:b/>
          <w:bCs/>
          <w:color w:val="000000" w:themeColor="text1"/>
          <w:sz w:val="28"/>
          <w:szCs w:val="28"/>
        </w:rPr>
        <w:t xml:space="preserve">Strategii i Analiz </w:t>
      </w:r>
      <w:r w:rsidRPr="00D80892">
        <w:rPr>
          <w:b/>
          <w:bCs/>
          <w:color w:val="000000" w:themeColor="text1"/>
          <w:sz w:val="28"/>
          <w:szCs w:val="28"/>
        </w:rPr>
        <w:t xml:space="preserve">w Wydziale Funduszy Europejskich  </w:t>
      </w:r>
      <w:r w:rsidR="00BA564B" w:rsidRPr="00D80892">
        <w:rPr>
          <w:bCs/>
          <w:color w:val="000000" w:themeColor="text1"/>
          <w:sz w:val="28"/>
          <w:szCs w:val="28"/>
        </w:rPr>
        <w:t>o</w:t>
      </w:r>
      <w:r w:rsidR="00265019" w:rsidRPr="00D80892">
        <w:rPr>
          <w:bCs/>
          <w:color w:val="000000" w:themeColor="text1"/>
          <w:sz w:val="28"/>
          <w:szCs w:val="28"/>
        </w:rPr>
        <w:t xml:space="preserve">dniosła się do </w:t>
      </w:r>
      <w:r w:rsidR="00F93DC4" w:rsidRPr="00D80892">
        <w:rPr>
          <w:bCs/>
          <w:color w:val="000000" w:themeColor="text1"/>
          <w:sz w:val="28"/>
          <w:szCs w:val="28"/>
        </w:rPr>
        <w:t xml:space="preserve">przyjętego </w:t>
      </w:r>
      <w:r w:rsidR="00B433B8" w:rsidRPr="00D80892">
        <w:rPr>
          <w:bCs/>
          <w:color w:val="000000" w:themeColor="text1"/>
          <w:sz w:val="28"/>
          <w:szCs w:val="28"/>
        </w:rPr>
        <w:t xml:space="preserve">uchwałą Nr XXIV/603/20 z dnia 27 maja 2020 roku przez </w:t>
      </w:r>
      <w:r w:rsidR="00F93DC4" w:rsidRPr="00D80892">
        <w:rPr>
          <w:bCs/>
          <w:color w:val="000000" w:themeColor="text1"/>
          <w:sz w:val="28"/>
          <w:szCs w:val="28"/>
        </w:rPr>
        <w:t xml:space="preserve">Radę Miasta Bydgoszczy </w:t>
      </w:r>
      <w:r w:rsidR="00BA564B" w:rsidRPr="00D80892">
        <w:rPr>
          <w:bCs/>
          <w:color w:val="000000" w:themeColor="text1"/>
          <w:sz w:val="28"/>
          <w:szCs w:val="28"/>
        </w:rPr>
        <w:t>dokumen</w:t>
      </w:r>
      <w:r w:rsidR="00265019" w:rsidRPr="00D80892">
        <w:rPr>
          <w:bCs/>
          <w:color w:val="000000" w:themeColor="text1"/>
          <w:sz w:val="28"/>
          <w:szCs w:val="28"/>
        </w:rPr>
        <w:t xml:space="preserve">tu </w:t>
      </w:r>
      <w:r w:rsidR="00B433B8" w:rsidRPr="00D80892">
        <w:rPr>
          <w:bCs/>
          <w:color w:val="000000" w:themeColor="text1"/>
          <w:sz w:val="28"/>
          <w:szCs w:val="28"/>
        </w:rPr>
        <w:t xml:space="preserve">programowego </w:t>
      </w:r>
      <w:r w:rsidR="00BA564B" w:rsidRPr="00D80892">
        <w:rPr>
          <w:bCs/>
          <w:i/>
          <w:color w:val="000000" w:themeColor="text1"/>
          <w:sz w:val="28"/>
          <w:szCs w:val="28"/>
        </w:rPr>
        <w:t>Bydgoszcz 2030. Strategia Rozwoju</w:t>
      </w:r>
      <w:r w:rsidR="00265019" w:rsidRPr="00D80892">
        <w:rPr>
          <w:bCs/>
          <w:color w:val="000000" w:themeColor="text1"/>
          <w:sz w:val="28"/>
          <w:szCs w:val="28"/>
        </w:rPr>
        <w:t xml:space="preserve"> i wyjaśniła proces jego tworzenia oraz </w:t>
      </w:r>
      <w:r w:rsidR="00C70A18" w:rsidRPr="00D80892">
        <w:rPr>
          <w:bCs/>
          <w:color w:val="000000" w:themeColor="text1"/>
          <w:sz w:val="28"/>
          <w:szCs w:val="28"/>
        </w:rPr>
        <w:t>opowiedziała</w:t>
      </w:r>
      <w:r w:rsidR="00C70A18" w:rsidRPr="00D80892">
        <w:rPr>
          <w:bCs/>
          <w:color w:val="000000" w:themeColor="text1"/>
          <w:sz w:val="28"/>
          <w:szCs w:val="28"/>
        </w:rPr>
        <w:br/>
        <w:t xml:space="preserve">o </w:t>
      </w:r>
      <w:r w:rsidR="00B433B8" w:rsidRPr="00D80892">
        <w:rPr>
          <w:bCs/>
          <w:color w:val="000000" w:themeColor="text1"/>
          <w:sz w:val="28"/>
          <w:szCs w:val="28"/>
        </w:rPr>
        <w:t>przyjęt</w:t>
      </w:r>
      <w:r w:rsidR="00C70A18" w:rsidRPr="00D80892">
        <w:rPr>
          <w:bCs/>
          <w:color w:val="000000" w:themeColor="text1"/>
          <w:sz w:val="28"/>
          <w:szCs w:val="28"/>
        </w:rPr>
        <w:t xml:space="preserve">ych </w:t>
      </w:r>
      <w:r w:rsidR="00B433B8" w:rsidRPr="00D80892">
        <w:rPr>
          <w:bCs/>
          <w:color w:val="000000" w:themeColor="text1"/>
          <w:sz w:val="28"/>
          <w:szCs w:val="28"/>
        </w:rPr>
        <w:t>cel</w:t>
      </w:r>
      <w:r w:rsidR="00C70A18" w:rsidRPr="00D80892">
        <w:rPr>
          <w:bCs/>
          <w:color w:val="000000" w:themeColor="text1"/>
          <w:sz w:val="28"/>
          <w:szCs w:val="28"/>
        </w:rPr>
        <w:t xml:space="preserve">ach </w:t>
      </w:r>
      <w:r w:rsidR="00B433B8" w:rsidRPr="00D80892">
        <w:rPr>
          <w:bCs/>
          <w:color w:val="000000" w:themeColor="text1"/>
          <w:sz w:val="28"/>
          <w:szCs w:val="28"/>
        </w:rPr>
        <w:t>rozwojow</w:t>
      </w:r>
      <w:r w:rsidR="00C70A18" w:rsidRPr="00D80892">
        <w:rPr>
          <w:bCs/>
          <w:color w:val="000000" w:themeColor="text1"/>
          <w:sz w:val="28"/>
          <w:szCs w:val="28"/>
        </w:rPr>
        <w:t>ych</w:t>
      </w:r>
      <w:r w:rsidR="00B433B8" w:rsidRPr="00D80892">
        <w:rPr>
          <w:bCs/>
          <w:color w:val="000000" w:themeColor="text1"/>
          <w:sz w:val="28"/>
          <w:szCs w:val="28"/>
        </w:rPr>
        <w:t xml:space="preserve">. </w:t>
      </w:r>
      <w:r w:rsidR="00984794" w:rsidRPr="00D80892">
        <w:rPr>
          <w:bCs/>
          <w:color w:val="000000" w:themeColor="text1"/>
          <w:sz w:val="28"/>
          <w:szCs w:val="28"/>
        </w:rPr>
        <w:t>Podkreśliła, że Strategia jest dokumentem kierunkowym, nie są w nim zawierane poszczególne zadnia, z których należałoby się rozliczyć</w:t>
      </w:r>
      <w:r w:rsidR="00386771" w:rsidRPr="00D80892">
        <w:rPr>
          <w:bCs/>
          <w:color w:val="000000" w:themeColor="text1"/>
          <w:sz w:val="28"/>
          <w:szCs w:val="28"/>
        </w:rPr>
        <w:t>.</w:t>
      </w:r>
      <w:r w:rsidR="00984794" w:rsidRPr="00D80892">
        <w:rPr>
          <w:bCs/>
          <w:color w:val="000000" w:themeColor="text1"/>
          <w:sz w:val="28"/>
          <w:szCs w:val="28"/>
        </w:rPr>
        <w:t xml:space="preserve"> </w:t>
      </w:r>
      <w:r w:rsidR="00386771" w:rsidRPr="00D80892">
        <w:rPr>
          <w:bCs/>
          <w:color w:val="000000" w:themeColor="text1"/>
          <w:sz w:val="28"/>
          <w:szCs w:val="28"/>
        </w:rPr>
        <w:t xml:space="preserve">Corocznie przygotowywany jest </w:t>
      </w:r>
      <w:r w:rsidR="00386771" w:rsidRPr="00D80892">
        <w:rPr>
          <w:bCs/>
          <w:i/>
          <w:color w:val="000000" w:themeColor="text1"/>
          <w:sz w:val="28"/>
          <w:szCs w:val="28"/>
        </w:rPr>
        <w:t>Raport o stanie Miasta</w:t>
      </w:r>
      <w:r w:rsidR="00386771" w:rsidRPr="00D80892">
        <w:rPr>
          <w:bCs/>
          <w:color w:val="000000" w:themeColor="text1"/>
          <w:sz w:val="28"/>
          <w:szCs w:val="28"/>
        </w:rPr>
        <w:t xml:space="preserve">, który jest jednocześnie </w:t>
      </w:r>
      <w:r w:rsidR="00E83FEB" w:rsidRPr="00D80892">
        <w:rPr>
          <w:bCs/>
          <w:color w:val="000000" w:themeColor="text1"/>
          <w:sz w:val="28"/>
          <w:szCs w:val="28"/>
        </w:rPr>
        <w:t xml:space="preserve">sprawozdaniem z realizacji Strategii. </w:t>
      </w:r>
      <w:r w:rsidR="00C26A26" w:rsidRPr="00D80892">
        <w:rPr>
          <w:color w:val="000000" w:themeColor="text1"/>
          <w:sz w:val="28"/>
          <w:szCs w:val="28"/>
          <w:shd w:val="clear" w:color="auto" w:fill="FFFFFF"/>
        </w:rPr>
        <w:t xml:space="preserve">Zgodnie z obowiązującą </w:t>
      </w:r>
      <w:r w:rsidR="00C26A26" w:rsidRPr="00D80892">
        <w:rPr>
          <w:i/>
          <w:color w:val="000000" w:themeColor="text1"/>
          <w:sz w:val="28"/>
          <w:szCs w:val="28"/>
          <w:shd w:val="clear" w:color="auto" w:fill="FFFFFF"/>
        </w:rPr>
        <w:t>ustawą o samorządzie gminnym</w:t>
      </w:r>
      <w:r w:rsidR="00C26A26" w:rsidRPr="00D80892">
        <w:rPr>
          <w:color w:val="000000" w:themeColor="text1"/>
          <w:sz w:val="28"/>
          <w:szCs w:val="28"/>
          <w:shd w:val="clear" w:color="auto" w:fill="FFFFFF"/>
        </w:rPr>
        <w:t xml:space="preserve">, Raport </w:t>
      </w:r>
      <w:r w:rsidR="007D00AF" w:rsidRPr="00D80892">
        <w:rPr>
          <w:color w:val="000000" w:themeColor="text1"/>
          <w:sz w:val="28"/>
          <w:szCs w:val="28"/>
          <w:shd w:val="clear" w:color="auto" w:fill="FFFFFF"/>
        </w:rPr>
        <w:t xml:space="preserve">jest </w:t>
      </w:r>
      <w:r w:rsidR="00C26A26" w:rsidRPr="00D80892">
        <w:rPr>
          <w:color w:val="000000" w:themeColor="text1"/>
          <w:sz w:val="28"/>
          <w:szCs w:val="28"/>
          <w:shd w:val="clear" w:color="auto" w:fill="FFFFFF"/>
        </w:rPr>
        <w:t>przygotow</w:t>
      </w:r>
      <w:r w:rsidR="009F40FE">
        <w:rPr>
          <w:color w:val="000000" w:themeColor="text1"/>
          <w:sz w:val="28"/>
          <w:szCs w:val="28"/>
          <w:shd w:val="clear" w:color="auto" w:fill="FFFFFF"/>
        </w:rPr>
        <w:t xml:space="preserve">ywany </w:t>
      </w:r>
      <w:r w:rsidR="00C26A26" w:rsidRPr="00D80892">
        <w:rPr>
          <w:color w:val="000000" w:themeColor="text1"/>
          <w:sz w:val="28"/>
          <w:szCs w:val="28"/>
          <w:shd w:val="clear" w:color="auto" w:fill="FFFFFF"/>
        </w:rPr>
        <w:t>i przekaz</w:t>
      </w:r>
      <w:r w:rsidR="009F40FE">
        <w:rPr>
          <w:color w:val="000000" w:themeColor="text1"/>
          <w:sz w:val="28"/>
          <w:szCs w:val="28"/>
          <w:shd w:val="clear" w:color="auto" w:fill="FFFFFF"/>
        </w:rPr>
        <w:t xml:space="preserve">ywany </w:t>
      </w:r>
      <w:r w:rsidR="00C26A26" w:rsidRPr="00D80892">
        <w:rPr>
          <w:color w:val="000000" w:themeColor="text1"/>
          <w:sz w:val="28"/>
          <w:szCs w:val="28"/>
          <w:shd w:val="clear" w:color="auto" w:fill="FFFFFF"/>
        </w:rPr>
        <w:t xml:space="preserve"> Radzie Miasta Bydgoszczy w terminie do 31 maja. Dyskusja nad stanem miasta, na bazie Raportu</w:t>
      </w:r>
      <w:r w:rsidR="007C1524" w:rsidRPr="00D80892">
        <w:rPr>
          <w:color w:val="000000" w:themeColor="text1"/>
          <w:sz w:val="28"/>
          <w:szCs w:val="28"/>
          <w:shd w:val="clear" w:color="auto" w:fill="FFFFFF"/>
        </w:rPr>
        <w:t>,</w:t>
      </w:r>
      <w:r w:rsidR="00C26A26" w:rsidRPr="00D80892">
        <w:rPr>
          <w:color w:val="000000" w:themeColor="text1"/>
          <w:sz w:val="28"/>
          <w:szCs w:val="28"/>
          <w:shd w:val="clear" w:color="auto" w:fill="FFFFFF"/>
        </w:rPr>
        <w:t xml:space="preserve"> jest przeprowadzana na tej samej sesji, </w:t>
      </w:r>
      <w:r w:rsidR="005F3D0C" w:rsidRPr="00D80892">
        <w:rPr>
          <w:color w:val="000000" w:themeColor="text1"/>
          <w:sz w:val="28"/>
          <w:szCs w:val="28"/>
          <w:shd w:val="clear" w:color="auto" w:fill="FFFFFF"/>
        </w:rPr>
        <w:t xml:space="preserve">na której </w:t>
      </w:r>
      <w:r w:rsidR="009C3280" w:rsidRPr="00D80892">
        <w:rPr>
          <w:color w:val="000000" w:themeColor="text1"/>
          <w:sz w:val="28"/>
          <w:szCs w:val="28"/>
          <w:shd w:val="clear" w:color="auto" w:fill="FFFFFF"/>
        </w:rPr>
        <w:t xml:space="preserve">Radni </w:t>
      </w:r>
      <w:r w:rsidR="009F40FE">
        <w:rPr>
          <w:color w:val="000000" w:themeColor="text1"/>
          <w:sz w:val="28"/>
          <w:szCs w:val="28"/>
          <w:shd w:val="clear" w:color="auto" w:fill="FFFFFF"/>
        </w:rPr>
        <w:br/>
      </w:r>
      <w:r w:rsidR="009C3280" w:rsidRPr="00D80892">
        <w:rPr>
          <w:color w:val="000000" w:themeColor="text1"/>
          <w:sz w:val="28"/>
          <w:szCs w:val="28"/>
          <w:shd w:val="clear" w:color="auto" w:fill="FFFFFF"/>
        </w:rPr>
        <w:t xml:space="preserve">głosują </w:t>
      </w:r>
      <w:r w:rsidR="005F3D0C" w:rsidRPr="00D80892">
        <w:rPr>
          <w:color w:val="000000" w:themeColor="text1"/>
          <w:sz w:val="28"/>
          <w:szCs w:val="28"/>
          <w:shd w:val="clear" w:color="auto" w:fill="FFFFFF"/>
        </w:rPr>
        <w:t xml:space="preserve">nad </w:t>
      </w:r>
      <w:r w:rsidR="007D00AF" w:rsidRPr="00D80892">
        <w:rPr>
          <w:sz w:val="28"/>
          <w:szCs w:val="28"/>
          <w:shd w:val="clear" w:color="auto" w:fill="FFFFFF"/>
        </w:rPr>
        <w:t>udzielenie</w:t>
      </w:r>
      <w:r w:rsidR="005F3D0C" w:rsidRPr="00D80892">
        <w:rPr>
          <w:sz w:val="28"/>
          <w:szCs w:val="28"/>
          <w:shd w:val="clear" w:color="auto" w:fill="FFFFFF"/>
        </w:rPr>
        <w:t>m</w:t>
      </w:r>
      <w:r w:rsidR="007D00AF" w:rsidRPr="00D80892">
        <w:rPr>
          <w:sz w:val="28"/>
          <w:szCs w:val="28"/>
          <w:shd w:val="clear" w:color="auto" w:fill="FFFFFF"/>
        </w:rPr>
        <w:t xml:space="preserve"> absolutorium Prezydentowi Miasta.</w:t>
      </w:r>
      <w:r w:rsidR="00157FAF" w:rsidRPr="00D80892">
        <w:rPr>
          <w:sz w:val="28"/>
          <w:szCs w:val="28"/>
          <w:shd w:val="clear" w:color="auto" w:fill="FFFFFF"/>
        </w:rPr>
        <w:t xml:space="preserve"> </w:t>
      </w:r>
      <w:r w:rsidR="00157FAF" w:rsidRPr="00D80892">
        <w:rPr>
          <w:color w:val="000000" w:themeColor="text1"/>
          <w:sz w:val="28"/>
          <w:szCs w:val="28"/>
        </w:rPr>
        <w:t xml:space="preserve">Dokument </w:t>
      </w:r>
      <w:r w:rsidR="00157FAF" w:rsidRPr="00D80892">
        <w:rPr>
          <w:i/>
          <w:sz w:val="28"/>
          <w:szCs w:val="28"/>
        </w:rPr>
        <w:lastRenderedPageBreak/>
        <w:t>Bydgoszcz 2030. Strategia rozwoju</w:t>
      </w:r>
      <w:r w:rsidR="00157FAF" w:rsidRPr="00D80892">
        <w:rPr>
          <w:sz w:val="28"/>
          <w:szCs w:val="28"/>
        </w:rPr>
        <w:t xml:space="preserve"> został uchwalony w maju 2020 r. Ówcześnie nie obowiązywały określone, ustawowe wytyczne w zakresie przygotowania</w:t>
      </w:r>
      <w:r w:rsidR="009F40FE">
        <w:rPr>
          <w:sz w:val="28"/>
          <w:szCs w:val="28"/>
        </w:rPr>
        <w:br/>
      </w:r>
      <w:r w:rsidR="00157FAF" w:rsidRPr="00D80892">
        <w:rPr>
          <w:sz w:val="28"/>
          <w:szCs w:val="28"/>
        </w:rPr>
        <w:t xml:space="preserve">i zawartości strategii rozwoju gminy. </w:t>
      </w:r>
      <w:r w:rsidR="00157FAF" w:rsidRPr="00D80892">
        <w:rPr>
          <w:color w:val="000000" w:themeColor="text1"/>
          <w:sz w:val="28"/>
          <w:szCs w:val="28"/>
        </w:rPr>
        <w:t xml:space="preserve">Ustawa z dnia 15 lipca 2020 r. </w:t>
      </w:r>
      <w:r w:rsidR="00157FAF" w:rsidRPr="00D80892">
        <w:rPr>
          <w:i/>
          <w:color w:val="000000" w:themeColor="text1"/>
          <w:sz w:val="28"/>
          <w:szCs w:val="28"/>
        </w:rPr>
        <w:t>o zmianie ustawy o zasadach prowadzenia polityki rozwoju oraz niektórych innych ustaw</w:t>
      </w:r>
      <w:r w:rsidR="00157FAF" w:rsidRPr="00D80892">
        <w:rPr>
          <w:color w:val="000000" w:themeColor="text1"/>
          <w:sz w:val="28"/>
          <w:szCs w:val="28"/>
        </w:rPr>
        <w:t xml:space="preserve">, która weszła w życie w listopadzie 2020 r., wprowadziła do obrotu prawnego strategie rozwoju gminy i powiatu. W </w:t>
      </w:r>
      <w:r w:rsidR="00157FAF" w:rsidRPr="00D80892">
        <w:rPr>
          <w:i/>
          <w:color w:val="000000" w:themeColor="text1"/>
          <w:sz w:val="28"/>
          <w:szCs w:val="28"/>
        </w:rPr>
        <w:t>ustawie o samorządzie gminnym</w:t>
      </w:r>
      <w:r w:rsidR="00157FAF" w:rsidRPr="00D80892">
        <w:rPr>
          <w:color w:val="000000" w:themeColor="text1"/>
          <w:sz w:val="28"/>
          <w:szCs w:val="28"/>
        </w:rPr>
        <w:t xml:space="preserve"> określono zakres oraz procedurę przygotowania dokumentów. Jednym z nowych wymagań w stosunku do strategii było wprowadzenie do dokumentu modelu funkcjonalno-przestrzennego gminy. Dokumenty te pozostały jednak fakultatywne,</w:t>
      </w:r>
      <w:r w:rsidR="009F40FE">
        <w:rPr>
          <w:color w:val="000000" w:themeColor="text1"/>
          <w:sz w:val="28"/>
          <w:szCs w:val="28"/>
        </w:rPr>
        <w:br/>
      </w:r>
      <w:r w:rsidR="00157FAF" w:rsidRPr="00D80892">
        <w:rPr>
          <w:color w:val="000000" w:themeColor="text1"/>
          <w:sz w:val="28"/>
          <w:szCs w:val="28"/>
        </w:rPr>
        <w:t>a dotychczas uchwalone strategie pozostały w mocy. Kolejne zmiany w systemie prawnym dotyczące połączenia planowania społeczno-gospodarczego</w:t>
      </w:r>
      <w:r w:rsidR="009F40FE">
        <w:rPr>
          <w:color w:val="000000" w:themeColor="text1"/>
          <w:sz w:val="28"/>
          <w:szCs w:val="28"/>
        </w:rPr>
        <w:br/>
      </w:r>
      <w:r w:rsidR="00157FAF" w:rsidRPr="00D80892">
        <w:rPr>
          <w:color w:val="000000" w:themeColor="text1"/>
          <w:sz w:val="28"/>
          <w:szCs w:val="28"/>
        </w:rPr>
        <w:t>z planowaniem przestrzennym powodują konieczność opracowania strategii. Ustawą</w:t>
      </w:r>
      <w:r w:rsidR="00D26861" w:rsidRPr="00D80892">
        <w:rPr>
          <w:color w:val="000000" w:themeColor="text1"/>
          <w:sz w:val="28"/>
          <w:szCs w:val="28"/>
        </w:rPr>
        <w:t xml:space="preserve"> z dnia 7 lipca 2023 r.</w:t>
      </w:r>
      <w:r w:rsidR="00D26861" w:rsidRPr="00D80892">
        <w:rPr>
          <w:i/>
          <w:color w:val="000000" w:themeColor="text1"/>
          <w:sz w:val="28"/>
          <w:szCs w:val="28"/>
        </w:rPr>
        <w:t xml:space="preserve"> o zmianie ustawy o planowaniu i zagospodarowaniu przestrzennym oraz niektórych innych ustaw</w:t>
      </w:r>
      <w:r w:rsidR="00D26861" w:rsidRPr="00D80892">
        <w:rPr>
          <w:color w:val="000000" w:themeColor="text1"/>
          <w:sz w:val="28"/>
          <w:szCs w:val="28"/>
        </w:rPr>
        <w:t>, gminy zostały zobligowane,</w:t>
      </w:r>
      <w:r w:rsidR="00A11BD2">
        <w:rPr>
          <w:color w:val="000000" w:themeColor="text1"/>
          <w:sz w:val="28"/>
          <w:szCs w:val="28"/>
        </w:rPr>
        <w:br/>
      </w:r>
      <w:r w:rsidR="00D26861" w:rsidRPr="00D80892">
        <w:rPr>
          <w:color w:val="000000" w:themeColor="text1"/>
          <w:sz w:val="28"/>
          <w:szCs w:val="28"/>
        </w:rPr>
        <w:t>od</w:t>
      </w:r>
      <w:r w:rsidR="00A11BD2">
        <w:rPr>
          <w:color w:val="000000" w:themeColor="text1"/>
          <w:sz w:val="28"/>
          <w:szCs w:val="28"/>
        </w:rPr>
        <w:t xml:space="preserve"> </w:t>
      </w:r>
      <w:r w:rsidR="00D26861" w:rsidRPr="00D80892">
        <w:rPr>
          <w:color w:val="000000" w:themeColor="text1"/>
          <w:sz w:val="28"/>
          <w:szCs w:val="28"/>
        </w:rPr>
        <w:t>1 stycznia 2026 r., do opracowania strategii rozwoju zawierającej m.in. model struktury funkcjonalno-przestrzennej gminy oraz ustalenia i rekomendacje</w:t>
      </w:r>
      <w:r w:rsidR="009F40FE">
        <w:rPr>
          <w:color w:val="000000" w:themeColor="text1"/>
          <w:sz w:val="28"/>
          <w:szCs w:val="28"/>
        </w:rPr>
        <w:br/>
      </w:r>
      <w:r w:rsidR="00D26861" w:rsidRPr="00D80892">
        <w:rPr>
          <w:color w:val="000000" w:themeColor="text1"/>
          <w:sz w:val="28"/>
          <w:szCs w:val="28"/>
        </w:rPr>
        <w:t>w zakresie kształtowania</w:t>
      </w:r>
      <w:r w:rsidR="00157FAF" w:rsidRPr="00D80892">
        <w:rPr>
          <w:color w:val="000000" w:themeColor="text1"/>
          <w:sz w:val="28"/>
          <w:szCs w:val="28"/>
        </w:rPr>
        <w:t xml:space="preserve"> </w:t>
      </w:r>
      <w:r w:rsidR="00D26861" w:rsidRPr="00D80892">
        <w:rPr>
          <w:color w:val="000000" w:themeColor="text1"/>
          <w:sz w:val="28"/>
          <w:szCs w:val="28"/>
        </w:rPr>
        <w:t>i prowadzenia polityki przestrzennej. Jednocześnie</w:t>
      </w:r>
      <w:r w:rsidR="00A11BD2">
        <w:rPr>
          <w:color w:val="000000" w:themeColor="text1"/>
          <w:sz w:val="28"/>
          <w:szCs w:val="28"/>
        </w:rPr>
        <w:br/>
      </w:r>
      <w:r w:rsidR="00D26861" w:rsidRPr="00D80892">
        <w:rPr>
          <w:color w:val="000000" w:themeColor="text1"/>
          <w:sz w:val="28"/>
          <w:szCs w:val="28"/>
        </w:rPr>
        <w:t>ww. ustawa wprowadziła obowiązek opracowania planu ogólnego, dokumentu</w:t>
      </w:r>
      <w:r w:rsidR="009F40FE">
        <w:rPr>
          <w:color w:val="000000" w:themeColor="text1"/>
          <w:sz w:val="28"/>
          <w:szCs w:val="28"/>
        </w:rPr>
        <w:br/>
      </w:r>
      <w:r w:rsidR="00D26861" w:rsidRPr="00D80892">
        <w:rPr>
          <w:color w:val="000000" w:themeColor="text1"/>
          <w:sz w:val="28"/>
          <w:szCs w:val="28"/>
        </w:rPr>
        <w:t>o randze prawa miejscowego. Dla sprawnej realizacji polityki przestrzennej, Miasto powinno uchwalić plan do końca 2025 r. Plan ogólny opracowuje się uwzględniając politykę przestrzenną gminy określaną</w:t>
      </w:r>
      <w:r w:rsidR="009F40FE">
        <w:rPr>
          <w:color w:val="000000" w:themeColor="text1"/>
          <w:sz w:val="28"/>
          <w:szCs w:val="28"/>
        </w:rPr>
        <w:t xml:space="preserve"> </w:t>
      </w:r>
      <w:r w:rsidR="00D26861" w:rsidRPr="00D80892">
        <w:rPr>
          <w:color w:val="000000" w:themeColor="text1"/>
          <w:sz w:val="28"/>
          <w:szCs w:val="28"/>
        </w:rPr>
        <w:t xml:space="preserve">w strategii rozwoju gminy lub strategii rozwoju ponadlokalnego. Wymóg ten nie jest obligatoryjny do końca 2025 r., jednak brak strategii przygotowanej </w:t>
      </w:r>
      <w:r w:rsidR="00D26861" w:rsidRPr="00D80892">
        <w:rPr>
          <w:sz w:val="28"/>
          <w:szCs w:val="28"/>
        </w:rPr>
        <w:t xml:space="preserve">według </w:t>
      </w:r>
      <w:r w:rsidR="00D26861" w:rsidRPr="00D80892">
        <w:rPr>
          <w:color w:val="000000" w:themeColor="text1"/>
          <w:sz w:val="28"/>
          <w:szCs w:val="28"/>
        </w:rPr>
        <w:t>nowych wytycznych będzie znaczącym utrudnieniem w przygotowaniu planu. Wymogi te mogą być spełnione przez strategię rozwoju ponadlokalnego, która zgodnie  z ustawą „wdrożeniową”, również musi zostać przyjęta do k</w:t>
      </w:r>
      <w:r w:rsidR="008415EA" w:rsidRPr="00D80892">
        <w:rPr>
          <w:color w:val="000000" w:themeColor="text1"/>
          <w:sz w:val="28"/>
          <w:szCs w:val="28"/>
        </w:rPr>
        <w:t>ońca</w:t>
      </w:r>
      <w:r w:rsidR="009F40FE">
        <w:rPr>
          <w:color w:val="000000" w:themeColor="text1"/>
          <w:sz w:val="28"/>
          <w:szCs w:val="28"/>
        </w:rPr>
        <w:t xml:space="preserve"> </w:t>
      </w:r>
      <w:r w:rsidR="008415EA" w:rsidRPr="00D80892">
        <w:rPr>
          <w:color w:val="000000" w:themeColor="text1"/>
          <w:sz w:val="28"/>
          <w:szCs w:val="28"/>
        </w:rPr>
        <w:t>2025</w:t>
      </w:r>
      <w:r w:rsidR="00E73B98">
        <w:rPr>
          <w:color w:val="000000" w:themeColor="text1"/>
          <w:sz w:val="28"/>
          <w:szCs w:val="28"/>
        </w:rPr>
        <w:t xml:space="preserve"> </w:t>
      </w:r>
      <w:r w:rsidR="00D26861" w:rsidRPr="00D80892">
        <w:rPr>
          <w:color w:val="000000" w:themeColor="text1"/>
          <w:sz w:val="28"/>
          <w:szCs w:val="28"/>
        </w:rPr>
        <w:t>r</w:t>
      </w:r>
      <w:r w:rsidR="00E73B98">
        <w:rPr>
          <w:color w:val="000000" w:themeColor="text1"/>
          <w:sz w:val="28"/>
          <w:szCs w:val="28"/>
        </w:rPr>
        <w:t xml:space="preserve">. </w:t>
      </w:r>
      <w:r w:rsidR="00B74A56" w:rsidRPr="00D80892">
        <w:rPr>
          <w:color w:val="000000" w:themeColor="text1"/>
          <w:sz w:val="28"/>
          <w:szCs w:val="28"/>
        </w:rPr>
        <w:t xml:space="preserve">Następnie odniosła się do uwarunkowań zewnętrznych, które w latach 2020-2023 miały duży wpływ na funkcjonowanie Miasta i podkreśliła, że pomimo </w:t>
      </w:r>
      <w:r w:rsidR="00A1686C" w:rsidRPr="00D80892">
        <w:rPr>
          <w:color w:val="000000" w:themeColor="text1"/>
          <w:sz w:val="28"/>
          <w:szCs w:val="28"/>
        </w:rPr>
        <w:t xml:space="preserve">warunków </w:t>
      </w:r>
      <w:r w:rsidR="00B74A56" w:rsidRPr="00D80892">
        <w:rPr>
          <w:color w:val="000000" w:themeColor="text1"/>
          <w:sz w:val="28"/>
          <w:szCs w:val="28"/>
        </w:rPr>
        <w:t>w jakich przyszło funkcjonować Mias</w:t>
      </w:r>
      <w:r w:rsidR="00A1686C" w:rsidRPr="00D80892">
        <w:rPr>
          <w:color w:val="000000" w:themeColor="text1"/>
          <w:sz w:val="28"/>
          <w:szCs w:val="28"/>
        </w:rPr>
        <w:t>tu (m.in. wojna</w:t>
      </w:r>
      <w:r w:rsidR="009F40FE">
        <w:rPr>
          <w:color w:val="000000" w:themeColor="text1"/>
          <w:sz w:val="28"/>
          <w:szCs w:val="28"/>
        </w:rPr>
        <w:t xml:space="preserve"> </w:t>
      </w:r>
      <w:r w:rsidR="00A1686C" w:rsidRPr="00D80892">
        <w:rPr>
          <w:color w:val="000000" w:themeColor="text1"/>
          <w:sz w:val="28"/>
          <w:szCs w:val="28"/>
        </w:rPr>
        <w:t xml:space="preserve">w Ukrainie, Covid-19), wyzwania i cele określone w </w:t>
      </w:r>
      <w:r w:rsidR="00B74A56" w:rsidRPr="00D80892">
        <w:rPr>
          <w:color w:val="000000" w:themeColor="text1"/>
          <w:sz w:val="28"/>
          <w:szCs w:val="28"/>
        </w:rPr>
        <w:t xml:space="preserve">dokumencie </w:t>
      </w:r>
      <w:r w:rsidR="00B74A56" w:rsidRPr="00D80892">
        <w:rPr>
          <w:i/>
          <w:sz w:val="28"/>
          <w:szCs w:val="28"/>
        </w:rPr>
        <w:t>Bydgoszcz 2030. Strategia rozwoju</w:t>
      </w:r>
      <w:r w:rsidR="00E73B98">
        <w:rPr>
          <w:i/>
          <w:sz w:val="28"/>
          <w:szCs w:val="28"/>
        </w:rPr>
        <w:t xml:space="preserve"> </w:t>
      </w:r>
      <w:r w:rsidR="00B74A56" w:rsidRPr="00D80892">
        <w:rPr>
          <w:sz w:val="28"/>
          <w:szCs w:val="28"/>
        </w:rPr>
        <w:t>w dalszym ciągu są aktualne</w:t>
      </w:r>
      <w:r w:rsidR="00A1686C" w:rsidRPr="00D80892">
        <w:rPr>
          <w:sz w:val="28"/>
          <w:szCs w:val="28"/>
        </w:rPr>
        <w:t xml:space="preserve">, choć mogą wystąpić trudności z pełną ich realizacją. </w:t>
      </w:r>
      <w:r w:rsidR="00A1686C" w:rsidRPr="00D80892">
        <w:rPr>
          <w:rFonts w:eastAsiaTheme="minorHAnsi" w:cs="Calibri"/>
          <w:sz w:val="28"/>
          <w:szCs w:val="28"/>
        </w:rPr>
        <w:t>Odnośnie celów</w:t>
      </w:r>
      <w:r w:rsidR="009F40FE">
        <w:rPr>
          <w:rFonts w:eastAsiaTheme="minorHAnsi" w:cs="Calibri"/>
          <w:sz w:val="28"/>
          <w:szCs w:val="28"/>
        </w:rPr>
        <w:br/>
      </w:r>
      <w:r w:rsidR="00A1686C" w:rsidRPr="00D80892">
        <w:rPr>
          <w:rFonts w:eastAsiaTheme="minorHAnsi" w:cs="Calibri"/>
          <w:sz w:val="28"/>
          <w:szCs w:val="28"/>
        </w:rPr>
        <w:t>i kierunków działań zawartych w Strategi</w:t>
      </w:r>
      <w:r w:rsidR="00D80892">
        <w:rPr>
          <w:rFonts w:eastAsiaTheme="minorHAnsi" w:cs="Calibri"/>
          <w:sz w:val="28"/>
          <w:szCs w:val="28"/>
        </w:rPr>
        <w:t>i</w:t>
      </w:r>
      <w:r w:rsidR="00A1686C" w:rsidRPr="00D80892">
        <w:rPr>
          <w:rFonts w:eastAsiaTheme="minorHAnsi" w:cs="Calibri"/>
          <w:sz w:val="28"/>
          <w:szCs w:val="28"/>
        </w:rPr>
        <w:t xml:space="preserve"> powiedziała, że są one spójne</w:t>
      </w:r>
      <w:r w:rsidR="009F40FE">
        <w:rPr>
          <w:rFonts w:eastAsiaTheme="minorHAnsi" w:cs="Calibri"/>
          <w:sz w:val="28"/>
          <w:szCs w:val="28"/>
        </w:rPr>
        <w:br/>
      </w:r>
      <w:r w:rsidR="00A1686C" w:rsidRPr="00D80892">
        <w:rPr>
          <w:rFonts w:eastAsiaTheme="minorHAnsi" w:cs="Calibri"/>
          <w:sz w:val="28"/>
          <w:szCs w:val="28"/>
        </w:rPr>
        <w:t>z obowiązującymi politykami</w:t>
      </w:r>
      <w:r w:rsidR="009F40FE">
        <w:rPr>
          <w:rFonts w:eastAsiaTheme="minorHAnsi" w:cs="Calibri"/>
          <w:sz w:val="28"/>
          <w:szCs w:val="28"/>
        </w:rPr>
        <w:t xml:space="preserve"> </w:t>
      </w:r>
      <w:r w:rsidR="00A1686C" w:rsidRPr="00D80892">
        <w:rPr>
          <w:rFonts w:eastAsiaTheme="minorHAnsi" w:cs="Calibri"/>
          <w:sz w:val="28"/>
          <w:szCs w:val="28"/>
        </w:rPr>
        <w:t>i dokumentami strategicznymi wyższego rzędu.</w:t>
      </w:r>
    </w:p>
    <w:p w:rsidR="00226696" w:rsidRPr="00E73B98" w:rsidRDefault="00226696" w:rsidP="00226696">
      <w:pPr>
        <w:pStyle w:val="metryka"/>
        <w:spacing w:before="0" w:beforeAutospacing="0" w:after="0" w:afterAutospacing="0"/>
        <w:jc w:val="both"/>
        <w:rPr>
          <w:b/>
          <w:bCs/>
          <w:caps/>
          <w:sz w:val="28"/>
          <w:szCs w:val="28"/>
        </w:rPr>
      </w:pPr>
      <w:r w:rsidRPr="00D80892">
        <w:rPr>
          <w:bCs/>
          <w:sz w:val="28"/>
          <w:szCs w:val="28"/>
        </w:rPr>
        <w:t xml:space="preserve">Następnie przedstawiła informację nt. </w:t>
      </w:r>
      <w:r w:rsidRPr="00D80892">
        <w:rPr>
          <w:i/>
          <w:color w:val="000000"/>
          <w:sz w:val="28"/>
          <w:szCs w:val="28"/>
        </w:rPr>
        <w:t>Realizacj</w:t>
      </w:r>
      <w:r w:rsidR="00A501D9">
        <w:rPr>
          <w:i/>
          <w:color w:val="000000"/>
          <w:sz w:val="28"/>
          <w:szCs w:val="28"/>
        </w:rPr>
        <w:t>i</w:t>
      </w:r>
      <w:r w:rsidRPr="00D80892">
        <w:rPr>
          <w:i/>
          <w:color w:val="000000"/>
          <w:sz w:val="28"/>
          <w:szCs w:val="28"/>
        </w:rPr>
        <w:t xml:space="preserve"> Strategii w dziedzinach przedsiębiorczości, nauki i rozwoju miasta</w:t>
      </w:r>
      <w:r w:rsidR="00E73B98">
        <w:rPr>
          <w:i/>
          <w:color w:val="000000"/>
          <w:sz w:val="28"/>
          <w:szCs w:val="28"/>
        </w:rPr>
        <w:t xml:space="preserve"> </w:t>
      </w:r>
      <w:r w:rsidR="00E73B98" w:rsidRPr="00E73B98">
        <w:rPr>
          <w:color w:val="000000"/>
          <w:sz w:val="28"/>
          <w:szCs w:val="28"/>
        </w:rPr>
        <w:t xml:space="preserve">i podkreśliła, </w:t>
      </w:r>
      <w:r w:rsidR="00E73B98">
        <w:rPr>
          <w:color w:val="000000"/>
          <w:sz w:val="28"/>
          <w:szCs w:val="28"/>
        </w:rPr>
        <w:t>ż</w:t>
      </w:r>
      <w:r w:rsidR="00E73B98" w:rsidRPr="00E73B98">
        <w:rPr>
          <w:color w:val="000000"/>
          <w:sz w:val="28"/>
          <w:szCs w:val="28"/>
        </w:rPr>
        <w:t>e została ona przygotowana</w:t>
      </w:r>
      <w:r w:rsidR="00E73B98">
        <w:rPr>
          <w:color w:val="000000"/>
          <w:sz w:val="28"/>
          <w:szCs w:val="28"/>
        </w:rPr>
        <w:t xml:space="preserve"> pod kątem analizy wskaźnikowej. </w:t>
      </w:r>
      <w:r w:rsidR="00E73B98" w:rsidRPr="00E73B98">
        <w:rPr>
          <w:color w:val="000000"/>
          <w:sz w:val="28"/>
          <w:szCs w:val="28"/>
        </w:rPr>
        <w:t xml:space="preserve"> </w:t>
      </w:r>
    </w:p>
    <w:p w:rsidR="00226696" w:rsidRPr="00D80892" w:rsidRDefault="00226696" w:rsidP="00226696">
      <w:pPr>
        <w:jc w:val="both"/>
        <w:rPr>
          <w:color w:val="000000"/>
          <w:sz w:val="28"/>
          <w:szCs w:val="28"/>
        </w:rPr>
      </w:pPr>
      <w:r w:rsidRPr="00D80892">
        <w:rPr>
          <w:i/>
          <w:sz w:val="28"/>
          <w:szCs w:val="28"/>
        </w:rPr>
        <w:t>Materiał stanowi załącznik do protokołu.</w:t>
      </w:r>
    </w:p>
    <w:p w:rsidR="00226696" w:rsidRDefault="00226696" w:rsidP="00424741">
      <w:pPr>
        <w:pStyle w:val="metryka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F43918" w:rsidRDefault="00A501D9" w:rsidP="00F43918">
      <w:pPr>
        <w:pStyle w:val="metryka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>
        <w:rPr>
          <w:rFonts w:asciiTheme="majorHAnsi" w:hAnsiTheme="majorHAnsi" w:cstheme="majorHAnsi"/>
          <w:b/>
          <w:sz w:val="28"/>
          <w:szCs w:val="28"/>
        </w:rPr>
        <w:t>Maciej Świątkowski</w:t>
      </w:r>
      <w:r w:rsidR="00211B15">
        <w:rPr>
          <w:rFonts w:asciiTheme="majorHAnsi" w:hAnsiTheme="majorHAnsi" w:cstheme="majorHAnsi"/>
          <w:sz w:val="28"/>
          <w:szCs w:val="28"/>
        </w:rPr>
        <w:t xml:space="preserve"> </w:t>
      </w:r>
      <w:r w:rsidR="00DD6B64" w:rsidRPr="00BF6C66">
        <w:rPr>
          <w:rFonts w:asciiTheme="majorHAnsi" w:hAnsiTheme="majorHAnsi" w:cstheme="majorHAnsi"/>
          <w:sz w:val="28"/>
          <w:szCs w:val="28"/>
        </w:rPr>
        <w:t xml:space="preserve">poruszył kwestie dostępności </w:t>
      </w:r>
      <w:r w:rsidR="00BF6C66" w:rsidRPr="00BF6C66">
        <w:rPr>
          <w:rFonts w:asciiTheme="majorHAnsi" w:hAnsiTheme="majorHAnsi" w:cstheme="majorHAnsi"/>
          <w:sz w:val="28"/>
          <w:szCs w:val="28"/>
        </w:rPr>
        <w:t xml:space="preserve">bydgoskich </w:t>
      </w:r>
      <w:r w:rsidR="00DD6B64" w:rsidRPr="00BF6C66">
        <w:rPr>
          <w:rFonts w:asciiTheme="majorHAnsi" w:hAnsiTheme="majorHAnsi" w:cstheme="majorHAnsi"/>
          <w:sz w:val="28"/>
          <w:szCs w:val="28"/>
        </w:rPr>
        <w:t xml:space="preserve">uczelni do </w:t>
      </w:r>
      <w:r w:rsidR="00BF6C66" w:rsidRPr="00BF6C66">
        <w:rPr>
          <w:rFonts w:asciiTheme="majorHAnsi" w:hAnsiTheme="majorHAnsi" w:cstheme="majorHAnsi"/>
          <w:sz w:val="28"/>
          <w:szCs w:val="28"/>
        </w:rPr>
        <w:t>środków unijnych i podkreślił, że należałoby wspomóc działania szkół w tym zakresie.</w:t>
      </w:r>
      <w:r w:rsidR="00BF6C66">
        <w:rPr>
          <w:rFonts w:asciiTheme="majorHAnsi" w:hAnsiTheme="majorHAnsi" w:cstheme="majorHAnsi"/>
          <w:sz w:val="28"/>
          <w:szCs w:val="28"/>
        </w:rPr>
        <w:t xml:space="preserve"> Być może warto byłoby zaprosić na jedno</w:t>
      </w:r>
      <w:r w:rsidR="00F43918">
        <w:rPr>
          <w:rFonts w:asciiTheme="majorHAnsi" w:hAnsiTheme="majorHAnsi" w:cstheme="majorHAnsi"/>
          <w:sz w:val="28"/>
          <w:szCs w:val="28"/>
        </w:rPr>
        <w:br/>
      </w:r>
      <w:r w:rsidR="00BF6C66">
        <w:rPr>
          <w:rFonts w:asciiTheme="majorHAnsi" w:hAnsiTheme="majorHAnsi" w:cstheme="majorHAnsi"/>
          <w:sz w:val="28"/>
          <w:szCs w:val="28"/>
        </w:rPr>
        <w:t xml:space="preserve">z posiedzeń </w:t>
      </w:r>
      <w:r w:rsidR="00F43918">
        <w:rPr>
          <w:rFonts w:asciiTheme="majorHAnsi" w:hAnsiTheme="majorHAnsi" w:cstheme="majorHAnsi"/>
          <w:sz w:val="28"/>
          <w:szCs w:val="28"/>
        </w:rPr>
        <w:t>Radnych Sejmiku Województwa Kujawsko-Pomorskiego</w:t>
      </w:r>
      <w:r w:rsidR="000E25CD">
        <w:rPr>
          <w:rFonts w:asciiTheme="majorHAnsi" w:hAnsiTheme="majorHAnsi" w:cstheme="majorHAnsi"/>
          <w:sz w:val="28"/>
          <w:szCs w:val="28"/>
        </w:rPr>
        <w:t>,</w:t>
      </w:r>
      <w:r w:rsidR="000E25CD">
        <w:rPr>
          <w:rFonts w:asciiTheme="majorHAnsi" w:hAnsiTheme="majorHAnsi" w:cstheme="majorHAnsi"/>
          <w:sz w:val="28"/>
          <w:szCs w:val="28"/>
        </w:rPr>
        <w:br/>
      </w:r>
      <w:r w:rsidR="00F43918">
        <w:rPr>
          <w:rFonts w:asciiTheme="majorHAnsi" w:hAnsiTheme="majorHAnsi" w:cstheme="majorHAnsi"/>
          <w:sz w:val="28"/>
          <w:szCs w:val="28"/>
        </w:rPr>
        <w:t xml:space="preserve">czy Wicemarszałka, którzy wspomogli by Komisję w tych kwestiach.  </w:t>
      </w:r>
    </w:p>
    <w:p w:rsidR="00F43918" w:rsidRDefault="00F43918" w:rsidP="00F43918">
      <w:pPr>
        <w:pStyle w:val="metryka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Ponadto zwrócił uwagę, że Miasto nie ma bezpośredniego wpływu zarówno na rozwój przedsiębiorczości</w:t>
      </w:r>
      <w:r w:rsidR="00EB3185">
        <w:rPr>
          <w:rFonts w:asciiTheme="majorHAnsi" w:hAnsiTheme="majorHAnsi" w:cstheme="majorHAnsi"/>
          <w:sz w:val="28"/>
          <w:szCs w:val="28"/>
        </w:rPr>
        <w:t>, jak</w:t>
      </w:r>
      <w:r>
        <w:rPr>
          <w:rFonts w:asciiTheme="majorHAnsi" w:hAnsiTheme="majorHAnsi" w:cstheme="majorHAnsi"/>
          <w:sz w:val="28"/>
          <w:szCs w:val="28"/>
        </w:rPr>
        <w:t xml:space="preserve"> i nauki</w:t>
      </w:r>
      <w:r w:rsidR="00157E92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Zdaniem Przewodniczącego są to bardzo delikatne kwestie, p</w:t>
      </w:r>
      <w:r w:rsidR="00157E92">
        <w:rPr>
          <w:rFonts w:asciiTheme="majorHAnsi" w:hAnsiTheme="majorHAnsi" w:cstheme="majorHAnsi"/>
          <w:sz w:val="28"/>
          <w:szCs w:val="28"/>
        </w:rPr>
        <w:t>onieważ ani przedsiębiorczość</w:t>
      </w:r>
      <w:r w:rsidR="00EB3185">
        <w:rPr>
          <w:rFonts w:asciiTheme="majorHAnsi" w:hAnsiTheme="majorHAnsi" w:cstheme="majorHAnsi"/>
          <w:sz w:val="28"/>
          <w:szCs w:val="28"/>
        </w:rPr>
        <w:t>,</w:t>
      </w:r>
      <w:r w:rsidR="00157E92">
        <w:rPr>
          <w:rFonts w:asciiTheme="majorHAnsi" w:hAnsiTheme="majorHAnsi" w:cstheme="majorHAnsi"/>
          <w:sz w:val="28"/>
          <w:szCs w:val="28"/>
        </w:rPr>
        <w:t xml:space="preserve"> ani nauka nie jest </w:t>
      </w:r>
      <w:r w:rsidR="00EB3185">
        <w:rPr>
          <w:rFonts w:asciiTheme="majorHAnsi" w:hAnsiTheme="majorHAnsi" w:cstheme="majorHAnsi"/>
          <w:sz w:val="28"/>
          <w:szCs w:val="28"/>
        </w:rPr>
        <w:t>tak</w:t>
      </w:r>
      <w:r w:rsidR="00157E92">
        <w:rPr>
          <w:rFonts w:asciiTheme="majorHAnsi" w:hAnsiTheme="majorHAnsi" w:cstheme="majorHAnsi"/>
          <w:sz w:val="28"/>
          <w:szCs w:val="28"/>
        </w:rPr>
        <w:t xml:space="preserve"> zależna od Miasta</w:t>
      </w:r>
      <w:r w:rsidR="00EB3185">
        <w:rPr>
          <w:rFonts w:asciiTheme="majorHAnsi" w:hAnsiTheme="majorHAnsi" w:cstheme="majorHAnsi"/>
          <w:sz w:val="28"/>
          <w:szCs w:val="28"/>
        </w:rPr>
        <w:t>,</w:t>
      </w:r>
      <w:r w:rsidR="00157E92">
        <w:rPr>
          <w:rFonts w:asciiTheme="majorHAnsi" w:hAnsiTheme="majorHAnsi" w:cstheme="majorHAnsi"/>
          <w:sz w:val="28"/>
          <w:szCs w:val="28"/>
        </w:rPr>
        <w:t xml:space="preserve"> jak na przykład edukacj</w:t>
      </w:r>
      <w:r w:rsidR="00EB3185">
        <w:rPr>
          <w:rFonts w:asciiTheme="majorHAnsi" w:hAnsiTheme="majorHAnsi" w:cstheme="majorHAnsi"/>
          <w:sz w:val="28"/>
          <w:szCs w:val="28"/>
        </w:rPr>
        <w:t>a</w:t>
      </w:r>
      <w:r w:rsidR="00157E92">
        <w:rPr>
          <w:rFonts w:asciiTheme="majorHAnsi" w:hAnsiTheme="majorHAnsi" w:cstheme="majorHAnsi"/>
          <w:sz w:val="28"/>
          <w:szCs w:val="28"/>
        </w:rPr>
        <w:t xml:space="preserve">. </w:t>
      </w:r>
      <w:r w:rsidR="00EB3185">
        <w:rPr>
          <w:rFonts w:asciiTheme="majorHAnsi" w:hAnsiTheme="majorHAnsi" w:cstheme="majorHAnsi"/>
          <w:sz w:val="28"/>
          <w:szCs w:val="28"/>
        </w:rPr>
        <w:t xml:space="preserve">Kwestia rozwoju </w:t>
      </w:r>
      <w:r w:rsidR="00157E92">
        <w:rPr>
          <w:rFonts w:asciiTheme="majorHAnsi" w:hAnsiTheme="majorHAnsi" w:cstheme="majorHAnsi"/>
          <w:sz w:val="28"/>
          <w:szCs w:val="28"/>
        </w:rPr>
        <w:t xml:space="preserve">przedsiębiorczości </w:t>
      </w:r>
      <w:r w:rsidR="00EB3185">
        <w:rPr>
          <w:rFonts w:asciiTheme="majorHAnsi" w:hAnsiTheme="majorHAnsi" w:cstheme="majorHAnsi"/>
          <w:sz w:val="28"/>
          <w:szCs w:val="28"/>
        </w:rPr>
        <w:t>jest  istotna dla Miasta, ponieważ i</w:t>
      </w:r>
      <w:r w:rsidR="00157E92">
        <w:rPr>
          <w:rFonts w:asciiTheme="majorHAnsi" w:hAnsiTheme="majorHAnsi" w:cstheme="majorHAnsi"/>
          <w:sz w:val="28"/>
          <w:szCs w:val="28"/>
        </w:rPr>
        <w:t>m więcej przedsiębiorstw będzie funkcjonowało</w:t>
      </w:r>
      <w:r w:rsidR="00EB3185">
        <w:rPr>
          <w:rFonts w:asciiTheme="majorHAnsi" w:hAnsiTheme="majorHAnsi" w:cstheme="majorHAnsi"/>
          <w:sz w:val="28"/>
          <w:szCs w:val="28"/>
        </w:rPr>
        <w:br/>
      </w:r>
      <w:r w:rsidR="00157E92">
        <w:rPr>
          <w:rFonts w:asciiTheme="majorHAnsi" w:hAnsiTheme="majorHAnsi" w:cstheme="majorHAnsi"/>
          <w:sz w:val="28"/>
          <w:szCs w:val="28"/>
        </w:rPr>
        <w:t xml:space="preserve">w Bydgoszczy, tym więcej dochodów </w:t>
      </w:r>
      <w:r w:rsidR="00EB3185">
        <w:rPr>
          <w:rFonts w:asciiTheme="majorHAnsi" w:hAnsiTheme="majorHAnsi" w:cstheme="majorHAnsi"/>
          <w:sz w:val="28"/>
          <w:szCs w:val="28"/>
        </w:rPr>
        <w:t>wpłynie do budżetu Miasta, a to z kolei pozwali na realizację inwestycji.</w:t>
      </w:r>
      <w:r w:rsidR="00157E92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EB3185" w:rsidRDefault="00EB3185" w:rsidP="00F43918">
      <w:pPr>
        <w:pStyle w:val="metryka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Następnie zwrócił się z prośbą do Pana </w:t>
      </w:r>
      <w:r w:rsidRPr="00EB3185">
        <w:rPr>
          <w:color w:val="000000" w:themeColor="text1"/>
          <w:sz w:val="28"/>
          <w:szCs w:val="28"/>
        </w:rPr>
        <w:t>Robert</w:t>
      </w:r>
      <w:r>
        <w:rPr>
          <w:color w:val="000000" w:themeColor="text1"/>
          <w:sz w:val="28"/>
          <w:szCs w:val="28"/>
        </w:rPr>
        <w:t>a</w:t>
      </w:r>
      <w:r w:rsidRPr="00EB3185">
        <w:rPr>
          <w:color w:val="000000" w:themeColor="text1"/>
          <w:sz w:val="28"/>
          <w:szCs w:val="28"/>
        </w:rPr>
        <w:t xml:space="preserve"> Piątkowski</w:t>
      </w:r>
      <w:r>
        <w:rPr>
          <w:color w:val="000000" w:themeColor="text1"/>
          <w:sz w:val="28"/>
          <w:szCs w:val="28"/>
        </w:rPr>
        <w:t>ego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EB3185">
        <w:rPr>
          <w:color w:val="000000" w:themeColor="text1"/>
          <w:sz w:val="28"/>
          <w:szCs w:val="28"/>
        </w:rPr>
        <w:t>Dyrektor</w:t>
      </w:r>
      <w:r>
        <w:rPr>
          <w:color w:val="000000" w:themeColor="text1"/>
          <w:sz w:val="28"/>
          <w:szCs w:val="28"/>
        </w:rPr>
        <w:t>a</w:t>
      </w:r>
      <w:r w:rsidRPr="00EB3185">
        <w:rPr>
          <w:color w:val="000000" w:themeColor="text1"/>
          <w:sz w:val="28"/>
          <w:szCs w:val="28"/>
        </w:rPr>
        <w:t xml:space="preserve"> Sprzedaży Bydgoskiego Parku Przemysłowo-Technologicznego</w:t>
      </w:r>
      <w:r>
        <w:rPr>
          <w:color w:val="000000" w:themeColor="text1"/>
          <w:sz w:val="28"/>
          <w:szCs w:val="28"/>
        </w:rPr>
        <w:t xml:space="preserve"> </w:t>
      </w:r>
      <w:r w:rsidRPr="00EB3185">
        <w:rPr>
          <w:color w:val="000000" w:themeColor="text1"/>
          <w:sz w:val="28"/>
          <w:szCs w:val="28"/>
        </w:rPr>
        <w:t>sp. z o.o.</w:t>
      </w:r>
      <w:r>
        <w:rPr>
          <w:color w:val="000000" w:themeColor="text1"/>
          <w:sz w:val="28"/>
          <w:szCs w:val="28"/>
        </w:rPr>
        <w:br/>
        <w:t>z prośbą o zaprezentowani</w:t>
      </w:r>
      <w:r w:rsidR="009F40FE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Spółki.</w:t>
      </w:r>
    </w:p>
    <w:p w:rsidR="00F43918" w:rsidRDefault="00EB3185" w:rsidP="00F43918">
      <w:pPr>
        <w:pStyle w:val="metryka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AE3548" w:rsidRDefault="00A220F6" w:rsidP="004F595C">
      <w:pPr>
        <w:pStyle w:val="metryk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0EA">
        <w:rPr>
          <w:b/>
          <w:color w:val="000000" w:themeColor="text1"/>
          <w:sz w:val="28"/>
          <w:szCs w:val="28"/>
        </w:rPr>
        <w:t>Dyrektor Sprzedaży Bydgoskiego Parku</w:t>
      </w:r>
      <w:r w:rsidR="002653A6">
        <w:rPr>
          <w:b/>
          <w:color w:val="000000" w:themeColor="text1"/>
          <w:sz w:val="28"/>
          <w:szCs w:val="28"/>
        </w:rPr>
        <w:t xml:space="preserve"> </w:t>
      </w:r>
      <w:r w:rsidRPr="00E960EA">
        <w:rPr>
          <w:b/>
          <w:color w:val="000000" w:themeColor="text1"/>
          <w:sz w:val="28"/>
          <w:szCs w:val="28"/>
        </w:rPr>
        <w:t>Przemysłowo</w:t>
      </w:r>
      <w:r w:rsidR="00E960EA" w:rsidRPr="00E960EA">
        <w:rPr>
          <w:b/>
          <w:color w:val="000000" w:themeColor="text1"/>
          <w:sz w:val="28"/>
          <w:szCs w:val="28"/>
        </w:rPr>
        <w:t>-Technologicznego</w:t>
      </w:r>
      <w:r w:rsidR="00E960EA" w:rsidRPr="00E960EA">
        <w:rPr>
          <w:b/>
          <w:color w:val="000000" w:themeColor="text1"/>
          <w:sz w:val="28"/>
          <w:szCs w:val="28"/>
        </w:rPr>
        <w:br/>
      </w:r>
      <w:r w:rsidRPr="00E960EA">
        <w:rPr>
          <w:b/>
          <w:color w:val="000000" w:themeColor="text1"/>
          <w:sz w:val="28"/>
          <w:szCs w:val="28"/>
        </w:rPr>
        <w:t>sp. z o.o. Robert Piątkowski</w:t>
      </w:r>
      <w:r w:rsidR="00E960EA" w:rsidRPr="00E960EA">
        <w:rPr>
          <w:color w:val="000000" w:themeColor="text1"/>
          <w:sz w:val="28"/>
          <w:szCs w:val="28"/>
        </w:rPr>
        <w:t xml:space="preserve"> </w:t>
      </w:r>
      <w:r w:rsidR="00E960EA">
        <w:rPr>
          <w:color w:val="000000" w:themeColor="text1"/>
          <w:sz w:val="28"/>
          <w:szCs w:val="28"/>
        </w:rPr>
        <w:t>poinformował</w:t>
      </w:r>
      <w:r w:rsidR="00E960EA" w:rsidRPr="00E960EA">
        <w:rPr>
          <w:color w:val="000000" w:themeColor="text1"/>
          <w:sz w:val="28"/>
          <w:szCs w:val="28"/>
        </w:rPr>
        <w:t xml:space="preserve">, że Rada Miasta Bydgoszczy podjęła uchwałę </w:t>
      </w:r>
      <w:r w:rsidR="00E960EA" w:rsidRPr="00E960EA">
        <w:rPr>
          <w:bCs/>
          <w:sz w:val="28"/>
          <w:szCs w:val="28"/>
        </w:rPr>
        <w:t>w sprawie wyrażenia zgody na połączenie Bydgoskiego Parku Przemysłowo-Technologicznego</w:t>
      </w:r>
      <w:r w:rsidR="0008196D">
        <w:rPr>
          <w:bCs/>
          <w:sz w:val="28"/>
          <w:szCs w:val="28"/>
        </w:rPr>
        <w:t xml:space="preserve"> (BPPT)</w:t>
      </w:r>
      <w:r w:rsidR="00E960EA" w:rsidRPr="00E960EA">
        <w:rPr>
          <w:bCs/>
          <w:sz w:val="28"/>
          <w:szCs w:val="28"/>
        </w:rPr>
        <w:t xml:space="preserve"> z Bydgoską Agencją Rozwoju Regionalnego</w:t>
      </w:r>
      <w:r w:rsidR="0008196D">
        <w:rPr>
          <w:bCs/>
          <w:sz w:val="28"/>
          <w:szCs w:val="28"/>
        </w:rPr>
        <w:t xml:space="preserve"> (BARR)</w:t>
      </w:r>
      <w:r w:rsidR="003C5DAF">
        <w:rPr>
          <w:bCs/>
          <w:sz w:val="28"/>
          <w:szCs w:val="28"/>
        </w:rPr>
        <w:t xml:space="preserve">. </w:t>
      </w:r>
      <w:r w:rsidR="00792B11">
        <w:rPr>
          <w:bCs/>
          <w:sz w:val="28"/>
          <w:szCs w:val="28"/>
        </w:rPr>
        <w:t xml:space="preserve">Obecnie funkcjonują dwie odrębne spółki, a ich </w:t>
      </w:r>
      <w:r w:rsidR="003C5DAF">
        <w:rPr>
          <w:bCs/>
          <w:sz w:val="28"/>
          <w:szCs w:val="28"/>
        </w:rPr>
        <w:t>p</w:t>
      </w:r>
      <w:r w:rsidR="00E5063A" w:rsidRPr="00A72850">
        <w:rPr>
          <w:sz w:val="28"/>
          <w:szCs w:val="28"/>
        </w:rPr>
        <w:t>ołączenie nastąpi sukcesywnie</w:t>
      </w:r>
      <w:r w:rsidR="007861DE">
        <w:rPr>
          <w:sz w:val="28"/>
          <w:szCs w:val="28"/>
        </w:rPr>
        <w:t xml:space="preserve"> i prawdopodobnie zakończy się na </w:t>
      </w:r>
      <w:r w:rsidR="00E5063A" w:rsidRPr="00A72850">
        <w:rPr>
          <w:sz w:val="28"/>
          <w:szCs w:val="28"/>
        </w:rPr>
        <w:t>początk</w:t>
      </w:r>
      <w:r w:rsidR="007861DE">
        <w:rPr>
          <w:sz w:val="28"/>
          <w:szCs w:val="28"/>
        </w:rPr>
        <w:t>u</w:t>
      </w:r>
      <w:r w:rsidR="00792B11">
        <w:rPr>
          <w:sz w:val="28"/>
          <w:szCs w:val="28"/>
        </w:rPr>
        <w:t xml:space="preserve"> </w:t>
      </w:r>
      <w:r w:rsidR="00E5063A" w:rsidRPr="00A72850">
        <w:rPr>
          <w:sz w:val="28"/>
          <w:szCs w:val="28"/>
        </w:rPr>
        <w:t>przyszłego roku.</w:t>
      </w:r>
      <w:r w:rsidR="00E5063A">
        <w:rPr>
          <w:sz w:val="28"/>
          <w:szCs w:val="28"/>
        </w:rPr>
        <w:t xml:space="preserve"> </w:t>
      </w:r>
      <w:r w:rsidR="0008196D" w:rsidRPr="00A72850">
        <w:rPr>
          <w:sz w:val="28"/>
          <w:szCs w:val="28"/>
        </w:rPr>
        <w:t>Odnośnie kwestii przedsiębiorczości powiedział, że zarówno BPPT, jak i BARR nieustanie wspierają podmioty, które chcą inwestować na ter</w:t>
      </w:r>
      <w:r w:rsidR="007861DE">
        <w:rPr>
          <w:sz w:val="28"/>
          <w:szCs w:val="28"/>
        </w:rPr>
        <w:t xml:space="preserve">enie Miasta czy na terenie Parku. BPPT </w:t>
      </w:r>
      <w:r w:rsidR="0008196D" w:rsidRPr="00A72850">
        <w:rPr>
          <w:sz w:val="28"/>
          <w:szCs w:val="28"/>
        </w:rPr>
        <w:t xml:space="preserve">oferuje </w:t>
      </w:r>
      <w:r w:rsidR="007861DE">
        <w:rPr>
          <w:sz w:val="28"/>
          <w:szCs w:val="28"/>
        </w:rPr>
        <w:t xml:space="preserve">między innymi </w:t>
      </w:r>
      <w:r w:rsidR="00A72850" w:rsidRPr="00A72850">
        <w:rPr>
          <w:sz w:val="28"/>
          <w:szCs w:val="28"/>
        </w:rPr>
        <w:t>tereny inwestycyjne</w:t>
      </w:r>
      <w:r w:rsidR="00A72850" w:rsidRPr="00A72850">
        <w:rPr>
          <w:color w:val="000000"/>
          <w:sz w:val="28"/>
          <w:szCs w:val="28"/>
        </w:rPr>
        <w:t xml:space="preserve"> na sprzedaż oraz pod dzierżawę</w:t>
      </w:r>
      <w:r w:rsidR="007861DE">
        <w:rPr>
          <w:color w:val="000000"/>
          <w:sz w:val="28"/>
          <w:szCs w:val="28"/>
        </w:rPr>
        <w:t>, hale magazynowe</w:t>
      </w:r>
      <w:r w:rsidR="00400520">
        <w:rPr>
          <w:color w:val="000000"/>
          <w:sz w:val="28"/>
          <w:szCs w:val="28"/>
        </w:rPr>
        <w:t xml:space="preserve"> </w:t>
      </w:r>
      <w:r w:rsidR="007861DE">
        <w:rPr>
          <w:color w:val="000000"/>
          <w:sz w:val="28"/>
          <w:szCs w:val="28"/>
        </w:rPr>
        <w:t>i powierzchnie biurowe pod wynajem.</w:t>
      </w:r>
      <w:r w:rsidR="003C5DAF">
        <w:rPr>
          <w:color w:val="000000"/>
          <w:sz w:val="28"/>
          <w:szCs w:val="28"/>
        </w:rPr>
        <w:t xml:space="preserve"> </w:t>
      </w:r>
      <w:r w:rsidR="007861DE">
        <w:rPr>
          <w:color w:val="000000"/>
          <w:sz w:val="28"/>
          <w:szCs w:val="28"/>
        </w:rPr>
        <w:t xml:space="preserve">Do tej pory udało się </w:t>
      </w:r>
      <w:r w:rsidR="00FE3E68">
        <w:rPr>
          <w:color w:val="000000"/>
          <w:sz w:val="28"/>
          <w:szCs w:val="28"/>
        </w:rPr>
        <w:t xml:space="preserve">między innymi </w:t>
      </w:r>
      <w:r w:rsidR="007861DE">
        <w:rPr>
          <w:color w:val="000000"/>
          <w:sz w:val="28"/>
          <w:szCs w:val="28"/>
        </w:rPr>
        <w:t>zrealizować takie inwestycje jak</w:t>
      </w:r>
      <w:r w:rsidR="0053091D">
        <w:rPr>
          <w:color w:val="000000"/>
          <w:sz w:val="28"/>
          <w:szCs w:val="28"/>
        </w:rPr>
        <w:t>: budowa infrastruktury techniczne</w:t>
      </w:r>
      <w:r w:rsidR="00FE3E68">
        <w:rPr>
          <w:color w:val="000000"/>
          <w:sz w:val="28"/>
          <w:szCs w:val="28"/>
        </w:rPr>
        <w:t xml:space="preserve">j i </w:t>
      </w:r>
      <w:r w:rsidR="0053091D">
        <w:rPr>
          <w:color w:val="000000"/>
          <w:sz w:val="28"/>
          <w:szCs w:val="28"/>
        </w:rPr>
        <w:t>dróg na terenie Parku</w:t>
      </w:r>
      <w:r w:rsidR="00FE3E68">
        <w:rPr>
          <w:color w:val="000000"/>
          <w:sz w:val="28"/>
          <w:szCs w:val="28"/>
        </w:rPr>
        <w:t>,</w:t>
      </w:r>
      <w:r w:rsidR="0053091D">
        <w:rPr>
          <w:color w:val="000000"/>
          <w:sz w:val="28"/>
          <w:szCs w:val="28"/>
        </w:rPr>
        <w:t xml:space="preserve"> budowa </w:t>
      </w:r>
      <w:r w:rsidR="00A72850">
        <w:rPr>
          <w:color w:val="000000"/>
          <w:sz w:val="28"/>
          <w:szCs w:val="28"/>
        </w:rPr>
        <w:t>Bydgoskie</w:t>
      </w:r>
      <w:r w:rsidR="0053091D">
        <w:rPr>
          <w:color w:val="000000"/>
          <w:sz w:val="28"/>
          <w:szCs w:val="28"/>
        </w:rPr>
        <w:t>go</w:t>
      </w:r>
      <w:r w:rsidR="003C5DAF">
        <w:rPr>
          <w:color w:val="000000"/>
          <w:sz w:val="28"/>
          <w:szCs w:val="28"/>
        </w:rPr>
        <w:t xml:space="preserve"> </w:t>
      </w:r>
      <w:r w:rsidR="00A72850">
        <w:rPr>
          <w:color w:val="000000"/>
          <w:sz w:val="28"/>
          <w:szCs w:val="28"/>
        </w:rPr>
        <w:t>Centrum Targowo-Wystawiennicze</w:t>
      </w:r>
      <w:r w:rsidR="0053091D">
        <w:rPr>
          <w:color w:val="000000"/>
          <w:sz w:val="28"/>
          <w:szCs w:val="28"/>
        </w:rPr>
        <w:t>go</w:t>
      </w:r>
      <w:r w:rsidR="00A72850">
        <w:rPr>
          <w:color w:val="000000"/>
          <w:sz w:val="28"/>
          <w:szCs w:val="28"/>
        </w:rPr>
        <w:t xml:space="preserve">, Centrum Rozwoju oraz </w:t>
      </w:r>
      <w:r w:rsidR="00C3741F">
        <w:rPr>
          <w:color w:val="000000"/>
          <w:sz w:val="28"/>
          <w:szCs w:val="28"/>
        </w:rPr>
        <w:t xml:space="preserve">Centrum </w:t>
      </w:r>
      <w:r w:rsidR="009D6A32">
        <w:rPr>
          <w:color w:val="000000"/>
          <w:sz w:val="28"/>
          <w:szCs w:val="28"/>
        </w:rPr>
        <w:t xml:space="preserve">Technologicznego. </w:t>
      </w:r>
      <w:r w:rsidR="00FE3E68">
        <w:rPr>
          <w:color w:val="000000"/>
          <w:sz w:val="28"/>
          <w:szCs w:val="28"/>
        </w:rPr>
        <w:t>Ostatnią</w:t>
      </w:r>
      <w:r w:rsidR="00BC1FBB">
        <w:rPr>
          <w:color w:val="000000"/>
          <w:sz w:val="28"/>
          <w:szCs w:val="28"/>
        </w:rPr>
        <w:t xml:space="preserve"> inwestycją</w:t>
      </w:r>
      <w:r w:rsidR="00400520">
        <w:rPr>
          <w:color w:val="000000"/>
          <w:sz w:val="28"/>
          <w:szCs w:val="28"/>
        </w:rPr>
        <w:t xml:space="preserve">, bardzo ważną dla </w:t>
      </w:r>
      <w:r w:rsidR="00FE3E68">
        <w:rPr>
          <w:color w:val="000000"/>
          <w:sz w:val="28"/>
          <w:szCs w:val="28"/>
        </w:rPr>
        <w:t xml:space="preserve">przedsiębiorców </w:t>
      </w:r>
      <w:r w:rsidR="003C5DAF">
        <w:rPr>
          <w:color w:val="000000"/>
          <w:sz w:val="28"/>
          <w:szCs w:val="28"/>
        </w:rPr>
        <w:t xml:space="preserve"> </w:t>
      </w:r>
      <w:r w:rsidR="00BC1FBB">
        <w:rPr>
          <w:color w:val="000000"/>
          <w:sz w:val="28"/>
          <w:szCs w:val="28"/>
        </w:rPr>
        <w:t>i</w:t>
      </w:r>
      <w:r w:rsidR="00FE3E68">
        <w:rPr>
          <w:color w:val="000000"/>
          <w:sz w:val="28"/>
          <w:szCs w:val="28"/>
        </w:rPr>
        <w:t xml:space="preserve"> przede wszystkim dla pracowników</w:t>
      </w:r>
      <w:r w:rsidR="00BC1FBB">
        <w:rPr>
          <w:color w:val="000000"/>
          <w:sz w:val="28"/>
          <w:szCs w:val="28"/>
        </w:rPr>
        <w:t xml:space="preserve"> zatrudnionych na terenie Parku, </w:t>
      </w:r>
      <w:r w:rsidR="00FE3E68">
        <w:rPr>
          <w:color w:val="000000"/>
          <w:sz w:val="28"/>
          <w:szCs w:val="28"/>
        </w:rPr>
        <w:t xml:space="preserve">było </w:t>
      </w:r>
      <w:r w:rsidR="009D6A32">
        <w:rPr>
          <w:color w:val="000000"/>
          <w:sz w:val="28"/>
          <w:szCs w:val="28"/>
        </w:rPr>
        <w:t>uruchomi</w:t>
      </w:r>
      <w:r w:rsidR="00FE3E68">
        <w:rPr>
          <w:color w:val="000000"/>
          <w:sz w:val="28"/>
          <w:szCs w:val="28"/>
        </w:rPr>
        <w:t>enie</w:t>
      </w:r>
      <w:r w:rsidR="00BC1FBB">
        <w:rPr>
          <w:color w:val="000000"/>
          <w:sz w:val="28"/>
          <w:szCs w:val="28"/>
        </w:rPr>
        <w:t xml:space="preserve"> </w:t>
      </w:r>
      <w:r w:rsidR="00FE3E68">
        <w:rPr>
          <w:color w:val="000000"/>
          <w:sz w:val="28"/>
          <w:szCs w:val="28"/>
        </w:rPr>
        <w:t xml:space="preserve">od pierwszego września br. </w:t>
      </w:r>
      <w:r w:rsidR="009D6A32">
        <w:rPr>
          <w:color w:val="000000"/>
          <w:sz w:val="28"/>
          <w:szCs w:val="28"/>
        </w:rPr>
        <w:t>przedszkol</w:t>
      </w:r>
      <w:r w:rsidR="00FE3E68">
        <w:rPr>
          <w:color w:val="000000"/>
          <w:sz w:val="28"/>
          <w:szCs w:val="28"/>
        </w:rPr>
        <w:t>a.</w:t>
      </w:r>
      <w:r w:rsidR="004F595C">
        <w:rPr>
          <w:color w:val="000000"/>
          <w:sz w:val="28"/>
          <w:szCs w:val="28"/>
        </w:rPr>
        <w:t xml:space="preserve"> </w:t>
      </w:r>
      <w:r w:rsidR="009D6A32">
        <w:rPr>
          <w:color w:val="000000"/>
          <w:sz w:val="28"/>
          <w:szCs w:val="28"/>
        </w:rPr>
        <w:t xml:space="preserve">Do tej pory na terenie BPPT ulokowało swoją działalność około 180 przedsiębiorców, którzy </w:t>
      </w:r>
      <w:r w:rsidR="00490E09">
        <w:rPr>
          <w:color w:val="000000"/>
          <w:sz w:val="28"/>
          <w:szCs w:val="28"/>
        </w:rPr>
        <w:t xml:space="preserve">zatrudniają łącznie 5085 pracowników (wg stanu </w:t>
      </w:r>
      <w:r w:rsidR="00BC1FBB">
        <w:rPr>
          <w:color w:val="000000"/>
          <w:sz w:val="28"/>
          <w:szCs w:val="28"/>
        </w:rPr>
        <w:t>na dzień 30 czerwca 2024 r.</w:t>
      </w:r>
      <w:r w:rsidR="00490E09">
        <w:rPr>
          <w:color w:val="000000"/>
          <w:sz w:val="28"/>
          <w:szCs w:val="28"/>
        </w:rPr>
        <w:t>).</w:t>
      </w:r>
      <w:r w:rsidR="00400520">
        <w:rPr>
          <w:color w:val="000000"/>
          <w:sz w:val="28"/>
          <w:szCs w:val="28"/>
        </w:rPr>
        <w:t xml:space="preserve"> </w:t>
      </w:r>
      <w:r w:rsidR="00BC1FBB">
        <w:rPr>
          <w:color w:val="000000"/>
          <w:sz w:val="28"/>
          <w:szCs w:val="28"/>
        </w:rPr>
        <w:t xml:space="preserve">Firmy zlokalizowane </w:t>
      </w:r>
      <w:r w:rsidR="000C44B2">
        <w:rPr>
          <w:color w:val="000000"/>
          <w:sz w:val="28"/>
          <w:szCs w:val="28"/>
        </w:rPr>
        <w:t xml:space="preserve">w BPPT </w:t>
      </w:r>
      <w:r w:rsidR="00BC1FBB">
        <w:rPr>
          <w:color w:val="000000"/>
          <w:sz w:val="28"/>
          <w:szCs w:val="28"/>
        </w:rPr>
        <w:t>wybudowały łącznie ponad 4</w:t>
      </w:r>
      <w:r w:rsidR="00490E09">
        <w:rPr>
          <w:color w:val="000000"/>
          <w:sz w:val="28"/>
          <w:szCs w:val="28"/>
        </w:rPr>
        <w:t>00</w:t>
      </w:r>
      <w:r w:rsidR="00BC1FBB">
        <w:rPr>
          <w:color w:val="000000"/>
          <w:sz w:val="28"/>
          <w:szCs w:val="28"/>
        </w:rPr>
        <w:t xml:space="preserve"> tys. m</w:t>
      </w:r>
      <w:r w:rsidR="00BC1FBB" w:rsidRPr="00BC1FBB">
        <w:rPr>
          <w:color w:val="000000"/>
          <w:sz w:val="28"/>
          <w:szCs w:val="28"/>
          <w:vertAlign w:val="superscript"/>
        </w:rPr>
        <w:t>2</w:t>
      </w:r>
      <w:r w:rsidR="00BC1FBB">
        <w:rPr>
          <w:color w:val="000000"/>
          <w:sz w:val="28"/>
          <w:szCs w:val="28"/>
        </w:rPr>
        <w:t xml:space="preserve"> </w:t>
      </w:r>
      <w:r w:rsidR="00274B20">
        <w:rPr>
          <w:color w:val="000000"/>
          <w:sz w:val="28"/>
          <w:szCs w:val="28"/>
        </w:rPr>
        <w:t xml:space="preserve">zadaszonych </w:t>
      </w:r>
      <w:r w:rsidR="00BC1FBB">
        <w:rPr>
          <w:color w:val="000000"/>
          <w:sz w:val="28"/>
          <w:szCs w:val="28"/>
        </w:rPr>
        <w:t>powierzchni magazynowych i produkcyjnych</w:t>
      </w:r>
      <w:r w:rsidR="00490E09">
        <w:rPr>
          <w:color w:val="000000"/>
          <w:sz w:val="28"/>
          <w:szCs w:val="28"/>
        </w:rPr>
        <w:t>, które są opodatkowane</w:t>
      </w:r>
      <w:r w:rsidR="00274B20">
        <w:rPr>
          <w:color w:val="000000"/>
          <w:sz w:val="28"/>
          <w:szCs w:val="28"/>
        </w:rPr>
        <w:t xml:space="preserve">. Dodatkowo na terenie Parku znajduje się około 150 h terenów inwestycyjnych, dochód z których </w:t>
      </w:r>
      <w:r w:rsidR="00400520">
        <w:rPr>
          <w:color w:val="000000"/>
          <w:sz w:val="28"/>
          <w:szCs w:val="28"/>
        </w:rPr>
        <w:t>również w</w:t>
      </w:r>
      <w:r w:rsidR="00274B20">
        <w:rPr>
          <w:color w:val="000000"/>
          <w:sz w:val="28"/>
          <w:szCs w:val="28"/>
        </w:rPr>
        <w:t xml:space="preserve">pływa do budżetu Miasta. </w:t>
      </w:r>
      <w:r w:rsidR="0077143F">
        <w:rPr>
          <w:color w:val="000000"/>
          <w:sz w:val="28"/>
          <w:szCs w:val="28"/>
        </w:rPr>
        <w:t>Poinformował, że w ostatnim czasie BPPT jest zaangażowan</w:t>
      </w:r>
      <w:r w:rsidR="002A57E3">
        <w:rPr>
          <w:color w:val="000000"/>
          <w:sz w:val="28"/>
          <w:szCs w:val="28"/>
        </w:rPr>
        <w:t>y</w:t>
      </w:r>
      <w:r w:rsidR="0077143F">
        <w:rPr>
          <w:color w:val="000000"/>
          <w:sz w:val="28"/>
          <w:szCs w:val="28"/>
        </w:rPr>
        <w:t xml:space="preserve"> w dwa duże projekty związane z pozyskaniem nowych inwestorów. Trwają ostatnie rozmowy w tej sprawie. Odnośnie </w:t>
      </w:r>
      <w:r w:rsidR="00274B20">
        <w:rPr>
          <w:color w:val="000000"/>
          <w:sz w:val="28"/>
          <w:szCs w:val="28"/>
        </w:rPr>
        <w:t>Bydgosk</w:t>
      </w:r>
      <w:r w:rsidR="0077143F">
        <w:rPr>
          <w:color w:val="000000"/>
          <w:sz w:val="28"/>
          <w:szCs w:val="28"/>
        </w:rPr>
        <w:t xml:space="preserve">iej </w:t>
      </w:r>
      <w:r w:rsidR="00274B20">
        <w:rPr>
          <w:color w:val="000000"/>
          <w:sz w:val="28"/>
          <w:szCs w:val="28"/>
        </w:rPr>
        <w:t>Agencja Rozwoju Regionalnego</w:t>
      </w:r>
      <w:r w:rsidR="0077143F">
        <w:rPr>
          <w:color w:val="000000"/>
          <w:sz w:val="28"/>
          <w:szCs w:val="28"/>
        </w:rPr>
        <w:t xml:space="preserve"> powiedział</w:t>
      </w:r>
      <w:r w:rsidR="00274B20">
        <w:rPr>
          <w:color w:val="000000"/>
          <w:sz w:val="28"/>
          <w:szCs w:val="28"/>
        </w:rPr>
        <w:t xml:space="preserve">, </w:t>
      </w:r>
      <w:r w:rsidR="0077143F">
        <w:rPr>
          <w:color w:val="000000"/>
          <w:sz w:val="28"/>
          <w:szCs w:val="28"/>
        </w:rPr>
        <w:t xml:space="preserve">że </w:t>
      </w:r>
      <w:r w:rsidR="004F595C">
        <w:rPr>
          <w:color w:val="000000"/>
          <w:sz w:val="28"/>
          <w:szCs w:val="28"/>
        </w:rPr>
        <w:t>bazując na doświadczeniu</w:t>
      </w:r>
      <w:r w:rsidR="0077143F">
        <w:rPr>
          <w:color w:val="000000"/>
          <w:sz w:val="28"/>
          <w:szCs w:val="28"/>
        </w:rPr>
        <w:t xml:space="preserve"> </w:t>
      </w:r>
      <w:r w:rsidR="004F595C">
        <w:rPr>
          <w:color w:val="000000"/>
          <w:sz w:val="28"/>
          <w:szCs w:val="28"/>
        </w:rPr>
        <w:t>i połączeniu z wydziałami Urzędu Miasta</w:t>
      </w:r>
      <w:r w:rsidR="00FE3E68">
        <w:rPr>
          <w:color w:val="000000"/>
          <w:sz w:val="28"/>
          <w:szCs w:val="28"/>
        </w:rPr>
        <w:t>,</w:t>
      </w:r>
      <w:r w:rsidR="004F595C">
        <w:rPr>
          <w:color w:val="000000"/>
          <w:sz w:val="28"/>
          <w:szCs w:val="28"/>
        </w:rPr>
        <w:t xml:space="preserve"> </w:t>
      </w:r>
      <w:r w:rsidR="00A11BD2">
        <w:rPr>
          <w:color w:val="000000"/>
          <w:sz w:val="28"/>
          <w:szCs w:val="28"/>
        </w:rPr>
        <w:t xml:space="preserve">Spółka </w:t>
      </w:r>
      <w:r w:rsidR="004F595C">
        <w:rPr>
          <w:color w:val="000000"/>
          <w:sz w:val="28"/>
          <w:szCs w:val="28"/>
        </w:rPr>
        <w:t xml:space="preserve">na każdym etapie stara się wspierać firmy, chociażby w </w:t>
      </w:r>
      <w:r w:rsidR="000C44B2">
        <w:rPr>
          <w:color w:val="000000"/>
          <w:sz w:val="28"/>
          <w:szCs w:val="28"/>
        </w:rPr>
        <w:t xml:space="preserve">uzyskaniu </w:t>
      </w:r>
      <w:r w:rsidR="004F595C">
        <w:rPr>
          <w:color w:val="000000"/>
          <w:sz w:val="28"/>
          <w:szCs w:val="28"/>
        </w:rPr>
        <w:t>pozwolenia na budowę cz</w:t>
      </w:r>
      <w:r w:rsidR="00FE3E68">
        <w:rPr>
          <w:color w:val="000000"/>
          <w:sz w:val="28"/>
          <w:szCs w:val="28"/>
        </w:rPr>
        <w:t xml:space="preserve">y </w:t>
      </w:r>
      <w:r w:rsidR="000C44B2">
        <w:rPr>
          <w:color w:val="000000"/>
          <w:sz w:val="28"/>
          <w:szCs w:val="28"/>
        </w:rPr>
        <w:t xml:space="preserve">pozyskaniu </w:t>
      </w:r>
      <w:r w:rsidR="00FE3E68">
        <w:rPr>
          <w:color w:val="000000"/>
          <w:sz w:val="28"/>
          <w:szCs w:val="28"/>
        </w:rPr>
        <w:t xml:space="preserve">kadry pracowników. </w:t>
      </w:r>
    </w:p>
    <w:p w:rsidR="00E960EA" w:rsidRPr="00FE3E68" w:rsidRDefault="004F595C" w:rsidP="004F595C">
      <w:pPr>
        <w:pStyle w:val="metryk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95C">
        <w:rPr>
          <w:rFonts w:eastAsiaTheme="minorEastAsia"/>
          <w:color w:val="000000" w:themeColor="text1"/>
          <w:sz w:val="28"/>
          <w:szCs w:val="28"/>
        </w:rPr>
        <w:t>Podsumow</w:t>
      </w:r>
      <w:r w:rsidR="0077143F">
        <w:rPr>
          <w:rFonts w:eastAsiaTheme="minorEastAsia"/>
          <w:color w:val="000000" w:themeColor="text1"/>
          <w:sz w:val="28"/>
          <w:szCs w:val="28"/>
        </w:rPr>
        <w:t>ując</w:t>
      </w:r>
      <w:r w:rsidR="00652364">
        <w:rPr>
          <w:rFonts w:eastAsiaTheme="minorEastAsia"/>
          <w:color w:val="000000" w:themeColor="text1"/>
          <w:sz w:val="28"/>
          <w:szCs w:val="28"/>
        </w:rPr>
        <w:t xml:space="preserve"> podkreślił, ż</w:t>
      </w:r>
      <w:r w:rsidRPr="004F595C">
        <w:rPr>
          <w:rFonts w:eastAsiaTheme="minorEastAsia"/>
          <w:color w:val="000000" w:themeColor="text1"/>
          <w:sz w:val="28"/>
          <w:szCs w:val="28"/>
        </w:rPr>
        <w:t xml:space="preserve">e </w:t>
      </w:r>
      <w:r w:rsidR="0096339E">
        <w:rPr>
          <w:rFonts w:eastAsiaTheme="minorEastAsia"/>
          <w:color w:val="000000" w:themeColor="text1"/>
          <w:sz w:val="28"/>
          <w:szCs w:val="28"/>
        </w:rPr>
        <w:t xml:space="preserve">ostanie lata były naznaczone </w:t>
      </w:r>
      <w:r w:rsidR="000F45C3">
        <w:rPr>
          <w:rFonts w:eastAsiaTheme="minorEastAsia"/>
          <w:color w:val="000000" w:themeColor="text1"/>
          <w:sz w:val="28"/>
          <w:szCs w:val="28"/>
        </w:rPr>
        <w:t>pandemi</w:t>
      </w:r>
      <w:r w:rsidR="0096339E">
        <w:rPr>
          <w:rFonts w:eastAsiaTheme="minorEastAsia"/>
          <w:color w:val="000000" w:themeColor="text1"/>
          <w:sz w:val="28"/>
          <w:szCs w:val="28"/>
        </w:rPr>
        <w:t>ą</w:t>
      </w:r>
      <w:r w:rsidR="000F45C3">
        <w:rPr>
          <w:rFonts w:eastAsiaTheme="minorEastAsia"/>
          <w:color w:val="000000" w:themeColor="text1"/>
          <w:sz w:val="28"/>
          <w:szCs w:val="28"/>
        </w:rPr>
        <w:t>, wojn</w:t>
      </w:r>
      <w:r w:rsidR="0096339E">
        <w:rPr>
          <w:rFonts w:eastAsiaTheme="minorEastAsia"/>
          <w:color w:val="000000" w:themeColor="text1"/>
          <w:sz w:val="28"/>
          <w:szCs w:val="28"/>
        </w:rPr>
        <w:t>ą</w:t>
      </w:r>
      <w:r w:rsidR="00652364">
        <w:rPr>
          <w:rFonts w:eastAsiaTheme="minorEastAsia"/>
          <w:color w:val="000000" w:themeColor="text1"/>
          <w:sz w:val="28"/>
          <w:szCs w:val="28"/>
        </w:rPr>
        <w:br/>
      </w:r>
      <w:r w:rsidR="000F45C3">
        <w:rPr>
          <w:rFonts w:eastAsiaTheme="minorEastAsia"/>
          <w:color w:val="000000" w:themeColor="text1"/>
          <w:sz w:val="28"/>
          <w:szCs w:val="28"/>
        </w:rPr>
        <w:t>w Ukrainie</w:t>
      </w:r>
      <w:r w:rsidR="0065236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96339E">
        <w:rPr>
          <w:rFonts w:eastAsiaTheme="minorEastAsia"/>
          <w:color w:val="000000" w:themeColor="text1"/>
          <w:sz w:val="28"/>
          <w:szCs w:val="28"/>
        </w:rPr>
        <w:t xml:space="preserve">i </w:t>
      </w:r>
      <w:r w:rsidR="000F45C3">
        <w:rPr>
          <w:rFonts w:eastAsiaTheme="minorEastAsia"/>
          <w:color w:val="000000" w:themeColor="text1"/>
          <w:sz w:val="28"/>
          <w:szCs w:val="28"/>
        </w:rPr>
        <w:t>inflacj</w:t>
      </w:r>
      <w:r w:rsidR="0096339E">
        <w:rPr>
          <w:rFonts w:eastAsiaTheme="minorEastAsia"/>
          <w:color w:val="000000" w:themeColor="text1"/>
          <w:sz w:val="28"/>
          <w:szCs w:val="28"/>
        </w:rPr>
        <w:t>ą</w:t>
      </w:r>
      <w:r w:rsidR="00AE3548">
        <w:rPr>
          <w:rFonts w:eastAsiaTheme="minorEastAsia"/>
          <w:color w:val="000000" w:themeColor="text1"/>
          <w:sz w:val="28"/>
          <w:szCs w:val="28"/>
        </w:rPr>
        <w:t>,</w:t>
      </w:r>
      <w:r w:rsidR="0096339E">
        <w:rPr>
          <w:rFonts w:eastAsiaTheme="minorEastAsia"/>
          <w:color w:val="000000" w:themeColor="text1"/>
          <w:sz w:val="28"/>
          <w:szCs w:val="28"/>
        </w:rPr>
        <w:t xml:space="preserve"> co spowodowało, że </w:t>
      </w:r>
      <w:r w:rsidR="000F45C3">
        <w:rPr>
          <w:rFonts w:eastAsiaTheme="minorEastAsia"/>
          <w:color w:val="000000" w:themeColor="text1"/>
          <w:sz w:val="28"/>
          <w:szCs w:val="28"/>
        </w:rPr>
        <w:t xml:space="preserve">prowadzenie biznesu nie </w:t>
      </w:r>
      <w:r w:rsidR="0096339E">
        <w:rPr>
          <w:rFonts w:eastAsiaTheme="minorEastAsia"/>
          <w:color w:val="000000" w:themeColor="text1"/>
          <w:sz w:val="28"/>
          <w:szCs w:val="28"/>
        </w:rPr>
        <w:t xml:space="preserve">było </w:t>
      </w:r>
      <w:r w:rsidR="000F45C3">
        <w:rPr>
          <w:rFonts w:eastAsiaTheme="minorEastAsia"/>
          <w:color w:val="000000" w:themeColor="text1"/>
          <w:sz w:val="28"/>
          <w:szCs w:val="28"/>
        </w:rPr>
        <w:t xml:space="preserve">łatwe. </w:t>
      </w:r>
      <w:r w:rsidR="00315C5A">
        <w:rPr>
          <w:rFonts w:eastAsiaTheme="minorEastAsia"/>
          <w:color w:val="000000" w:themeColor="text1"/>
          <w:sz w:val="28"/>
          <w:szCs w:val="28"/>
        </w:rPr>
        <w:t xml:space="preserve">Zwrócił </w:t>
      </w:r>
      <w:r w:rsidR="0096339E">
        <w:rPr>
          <w:rFonts w:eastAsiaTheme="minorEastAsia"/>
          <w:color w:val="000000" w:themeColor="text1"/>
          <w:sz w:val="28"/>
          <w:szCs w:val="28"/>
        </w:rPr>
        <w:t xml:space="preserve">również </w:t>
      </w:r>
      <w:r w:rsidR="00315C5A">
        <w:rPr>
          <w:rFonts w:eastAsiaTheme="minorEastAsia"/>
          <w:color w:val="000000" w:themeColor="text1"/>
          <w:sz w:val="28"/>
          <w:szCs w:val="28"/>
        </w:rPr>
        <w:t xml:space="preserve">uwagę na </w:t>
      </w:r>
      <w:r w:rsidR="00AE3548">
        <w:rPr>
          <w:rFonts w:eastAsiaTheme="minorEastAsia"/>
          <w:color w:val="000000" w:themeColor="text1"/>
          <w:sz w:val="28"/>
          <w:szCs w:val="28"/>
        </w:rPr>
        <w:t xml:space="preserve">problem </w:t>
      </w:r>
      <w:r w:rsidR="0096339E">
        <w:rPr>
          <w:rFonts w:eastAsiaTheme="minorEastAsia"/>
          <w:color w:val="000000" w:themeColor="text1"/>
          <w:sz w:val="28"/>
          <w:szCs w:val="28"/>
        </w:rPr>
        <w:t xml:space="preserve">z </w:t>
      </w:r>
      <w:r w:rsidR="00315C5A">
        <w:rPr>
          <w:rFonts w:eastAsiaTheme="minorEastAsia"/>
          <w:color w:val="000000" w:themeColor="text1"/>
          <w:sz w:val="28"/>
          <w:szCs w:val="28"/>
        </w:rPr>
        <w:t>odpływający</w:t>
      </w:r>
      <w:r w:rsidR="0096339E">
        <w:rPr>
          <w:rFonts w:eastAsiaTheme="minorEastAsia"/>
          <w:color w:val="000000" w:themeColor="text1"/>
          <w:sz w:val="28"/>
          <w:szCs w:val="28"/>
        </w:rPr>
        <w:t>m</w:t>
      </w:r>
      <w:r w:rsidR="00315C5A">
        <w:rPr>
          <w:rFonts w:eastAsiaTheme="minorEastAsia"/>
          <w:color w:val="000000" w:themeColor="text1"/>
          <w:sz w:val="28"/>
          <w:szCs w:val="28"/>
        </w:rPr>
        <w:t xml:space="preserve"> kapitał</w:t>
      </w:r>
      <w:r w:rsidR="0096339E">
        <w:rPr>
          <w:rFonts w:eastAsiaTheme="minorEastAsia"/>
          <w:color w:val="000000" w:themeColor="text1"/>
          <w:sz w:val="28"/>
          <w:szCs w:val="28"/>
        </w:rPr>
        <w:t xml:space="preserve">em </w:t>
      </w:r>
      <w:r w:rsidR="00315C5A">
        <w:rPr>
          <w:rFonts w:eastAsiaTheme="minorEastAsia"/>
          <w:color w:val="000000" w:themeColor="text1"/>
          <w:sz w:val="28"/>
          <w:szCs w:val="28"/>
        </w:rPr>
        <w:t xml:space="preserve">w kierunku innych krajów europejskich, takich jak Rumunia czy Bułgaria. 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7B0CC8" w:rsidRPr="008A0CCD" w:rsidRDefault="00315C5A" w:rsidP="00560EFC">
      <w:pPr>
        <w:jc w:val="both"/>
        <w:rPr>
          <w:rFonts w:eastAsiaTheme="minorEastAsia"/>
          <w:sz w:val="28"/>
          <w:szCs w:val="28"/>
        </w:rPr>
      </w:pPr>
      <w:r w:rsidRPr="008A0CCD">
        <w:rPr>
          <w:rFonts w:eastAsiaTheme="minorEastAsia"/>
          <w:b/>
          <w:sz w:val="28"/>
          <w:szCs w:val="28"/>
        </w:rPr>
        <w:lastRenderedPageBreak/>
        <w:t xml:space="preserve">Radna Joanna Czerska-Thomas </w:t>
      </w:r>
      <w:r w:rsidR="005A7492" w:rsidRPr="005A7492">
        <w:rPr>
          <w:rFonts w:eastAsiaTheme="minorEastAsia"/>
          <w:sz w:val="28"/>
          <w:szCs w:val="28"/>
        </w:rPr>
        <w:t>powiedziała, że nie zgadza</w:t>
      </w:r>
      <w:r w:rsidR="00282B84">
        <w:rPr>
          <w:rFonts w:eastAsiaTheme="minorEastAsia"/>
          <w:sz w:val="28"/>
          <w:szCs w:val="28"/>
        </w:rPr>
        <w:t xml:space="preserve"> </w:t>
      </w:r>
      <w:r w:rsidR="00B71A5B">
        <w:rPr>
          <w:rFonts w:eastAsiaTheme="minorEastAsia"/>
          <w:sz w:val="28"/>
          <w:szCs w:val="28"/>
        </w:rPr>
        <w:t xml:space="preserve">się z </w:t>
      </w:r>
      <w:r w:rsidR="00282B84">
        <w:rPr>
          <w:rFonts w:eastAsiaTheme="minorEastAsia"/>
          <w:sz w:val="28"/>
          <w:szCs w:val="28"/>
        </w:rPr>
        <w:t>wypowiedzią Przewodniczącego Komisji</w:t>
      </w:r>
      <w:r w:rsidR="00B71A5B">
        <w:rPr>
          <w:rFonts w:eastAsiaTheme="minorEastAsia"/>
          <w:sz w:val="28"/>
          <w:szCs w:val="28"/>
        </w:rPr>
        <w:t xml:space="preserve">, że Miasto nie ma wpływu </w:t>
      </w:r>
      <w:r w:rsidR="00B71A5B">
        <w:rPr>
          <w:rFonts w:asciiTheme="majorHAnsi" w:hAnsiTheme="majorHAnsi" w:cstheme="majorHAnsi"/>
          <w:sz w:val="28"/>
          <w:szCs w:val="28"/>
        </w:rPr>
        <w:t xml:space="preserve">na rozwój </w:t>
      </w:r>
      <w:r w:rsidR="005A7492">
        <w:rPr>
          <w:rFonts w:asciiTheme="majorHAnsi" w:hAnsiTheme="majorHAnsi" w:cstheme="majorHAnsi"/>
          <w:sz w:val="28"/>
          <w:szCs w:val="28"/>
        </w:rPr>
        <w:t>przedsiębiorczości</w:t>
      </w:r>
      <w:r w:rsidR="00282B84">
        <w:rPr>
          <w:rFonts w:asciiTheme="majorHAnsi" w:hAnsiTheme="majorHAnsi" w:cstheme="majorHAnsi"/>
          <w:sz w:val="28"/>
          <w:szCs w:val="28"/>
        </w:rPr>
        <w:t xml:space="preserve">. </w:t>
      </w:r>
      <w:r w:rsidR="00F331CC">
        <w:rPr>
          <w:rFonts w:asciiTheme="majorHAnsi" w:hAnsiTheme="majorHAnsi" w:cstheme="majorHAnsi"/>
          <w:sz w:val="28"/>
          <w:szCs w:val="28"/>
        </w:rPr>
        <w:t xml:space="preserve">Podkreśliła, że choć jest to działanie niebezpośrednie, Miasto może wpływać na </w:t>
      </w:r>
      <w:r w:rsidR="00B2172B">
        <w:rPr>
          <w:rFonts w:asciiTheme="majorHAnsi" w:hAnsiTheme="majorHAnsi" w:cstheme="majorHAnsi"/>
          <w:sz w:val="28"/>
          <w:szCs w:val="28"/>
        </w:rPr>
        <w:t>te kwestie</w:t>
      </w:r>
      <w:r w:rsidR="00B03E98">
        <w:rPr>
          <w:rFonts w:asciiTheme="majorHAnsi" w:hAnsiTheme="majorHAnsi" w:cstheme="majorHAnsi"/>
          <w:sz w:val="28"/>
          <w:szCs w:val="28"/>
        </w:rPr>
        <w:t xml:space="preserve">, chociażby poprzez  </w:t>
      </w:r>
      <w:r w:rsidR="002D451A">
        <w:rPr>
          <w:rFonts w:asciiTheme="majorHAnsi" w:hAnsiTheme="majorHAnsi" w:cstheme="majorHAnsi"/>
          <w:sz w:val="28"/>
          <w:szCs w:val="28"/>
        </w:rPr>
        <w:t>p</w:t>
      </w:r>
      <w:r w:rsidR="00775B67" w:rsidRPr="008A0CCD">
        <w:rPr>
          <w:rFonts w:eastAsiaTheme="minorEastAsia"/>
          <w:sz w:val="28"/>
          <w:szCs w:val="28"/>
        </w:rPr>
        <w:t>rzygotow</w:t>
      </w:r>
      <w:r w:rsidR="00B03E98">
        <w:rPr>
          <w:rFonts w:eastAsiaTheme="minorEastAsia"/>
          <w:sz w:val="28"/>
          <w:szCs w:val="28"/>
        </w:rPr>
        <w:t xml:space="preserve">anie </w:t>
      </w:r>
      <w:r w:rsidR="00B2172B">
        <w:rPr>
          <w:rFonts w:eastAsiaTheme="minorEastAsia"/>
          <w:sz w:val="28"/>
          <w:szCs w:val="28"/>
        </w:rPr>
        <w:t xml:space="preserve"> dobrego</w:t>
      </w:r>
      <w:r w:rsidR="00775B67" w:rsidRPr="008A0CCD">
        <w:rPr>
          <w:rFonts w:eastAsiaTheme="minorEastAsia"/>
          <w:sz w:val="28"/>
          <w:szCs w:val="28"/>
        </w:rPr>
        <w:t xml:space="preserve"> grunt</w:t>
      </w:r>
      <w:r w:rsidR="00B2172B">
        <w:rPr>
          <w:rFonts w:eastAsiaTheme="minorEastAsia"/>
          <w:sz w:val="28"/>
          <w:szCs w:val="28"/>
        </w:rPr>
        <w:t>u</w:t>
      </w:r>
      <w:r w:rsidR="00775B67" w:rsidRPr="008A0CCD">
        <w:rPr>
          <w:rFonts w:eastAsiaTheme="minorEastAsia"/>
          <w:sz w:val="28"/>
          <w:szCs w:val="28"/>
        </w:rPr>
        <w:t xml:space="preserve"> dla przedsiębiorców</w:t>
      </w:r>
      <w:r w:rsidR="002D451A">
        <w:rPr>
          <w:rFonts w:eastAsiaTheme="minorEastAsia"/>
          <w:sz w:val="28"/>
          <w:szCs w:val="28"/>
        </w:rPr>
        <w:t>, któr</w:t>
      </w:r>
      <w:r w:rsidR="00B2172B">
        <w:rPr>
          <w:rFonts w:eastAsiaTheme="minorEastAsia"/>
          <w:sz w:val="28"/>
          <w:szCs w:val="28"/>
        </w:rPr>
        <w:t>y</w:t>
      </w:r>
      <w:r w:rsidR="002D451A">
        <w:rPr>
          <w:rFonts w:eastAsiaTheme="minorEastAsia"/>
          <w:sz w:val="28"/>
          <w:szCs w:val="28"/>
        </w:rPr>
        <w:t xml:space="preserve"> </w:t>
      </w:r>
      <w:r w:rsidR="00775B67" w:rsidRPr="008A0CCD">
        <w:rPr>
          <w:rFonts w:eastAsiaTheme="minorEastAsia"/>
          <w:sz w:val="28"/>
          <w:szCs w:val="28"/>
        </w:rPr>
        <w:t>zachęc</w:t>
      </w:r>
      <w:r w:rsidR="00B2172B">
        <w:rPr>
          <w:rFonts w:eastAsiaTheme="minorEastAsia"/>
          <w:sz w:val="28"/>
          <w:szCs w:val="28"/>
        </w:rPr>
        <w:t xml:space="preserve">i </w:t>
      </w:r>
      <w:r w:rsidR="00775B67" w:rsidRPr="008A0CCD">
        <w:rPr>
          <w:rFonts w:eastAsiaTheme="minorEastAsia"/>
          <w:sz w:val="28"/>
          <w:szCs w:val="28"/>
        </w:rPr>
        <w:t>ich</w:t>
      </w:r>
      <w:r w:rsidR="00DF0BD1" w:rsidRPr="008A0CCD">
        <w:rPr>
          <w:rFonts w:eastAsiaTheme="minorEastAsia"/>
          <w:sz w:val="28"/>
          <w:szCs w:val="28"/>
        </w:rPr>
        <w:t xml:space="preserve"> do inwestowania w Bydgoszczy. </w:t>
      </w:r>
      <w:r w:rsidR="005D6A03" w:rsidRPr="008A0CCD">
        <w:rPr>
          <w:rFonts w:eastAsiaTheme="minorEastAsia"/>
          <w:sz w:val="28"/>
          <w:szCs w:val="28"/>
        </w:rPr>
        <w:t>Zdaniem Radnej, n</w:t>
      </w:r>
      <w:r w:rsidR="00DF0BD1" w:rsidRPr="008A0CCD">
        <w:rPr>
          <w:rFonts w:eastAsiaTheme="minorEastAsia"/>
          <w:sz w:val="28"/>
          <w:szCs w:val="28"/>
        </w:rPr>
        <w:t xml:space="preserve">a pewno nie </w:t>
      </w:r>
      <w:r w:rsidR="005D6A03" w:rsidRPr="008A0CCD">
        <w:rPr>
          <w:rFonts w:eastAsiaTheme="minorEastAsia"/>
          <w:sz w:val="28"/>
          <w:szCs w:val="28"/>
        </w:rPr>
        <w:t xml:space="preserve">uda się tego </w:t>
      </w:r>
      <w:bookmarkStart w:id="0" w:name="_GoBack"/>
      <w:bookmarkEnd w:id="0"/>
      <w:r w:rsidR="005D6A03" w:rsidRPr="008A0CCD">
        <w:rPr>
          <w:rFonts w:eastAsiaTheme="minorEastAsia"/>
          <w:sz w:val="28"/>
          <w:szCs w:val="28"/>
        </w:rPr>
        <w:t xml:space="preserve">dokonać </w:t>
      </w:r>
      <w:r w:rsidR="00DF0BD1" w:rsidRPr="008A0CCD">
        <w:rPr>
          <w:rFonts w:eastAsiaTheme="minorEastAsia"/>
          <w:sz w:val="28"/>
          <w:szCs w:val="28"/>
        </w:rPr>
        <w:t xml:space="preserve">stawiając kolejny magazyn wysokiego składowania, który jest prawie bezobsługowy, a jeżeli jest obsługowy, to </w:t>
      </w:r>
      <w:r w:rsidR="005D6A03" w:rsidRPr="008A0CCD">
        <w:rPr>
          <w:rFonts w:eastAsiaTheme="minorEastAsia"/>
          <w:sz w:val="28"/>
          <w:szCs w:val="28"/>
        </w:rPr>
        <w:t xml:space="preserve">za </w:t>
      </w:r>
      <w:r w:rsidR="008A0CCD">
        <w:rPr>
          <w:rFonts w:eastAsiaTheme="minorEastAsia"/>
          <w:sz w:val="28"/>
          <w:szCs w:val="28"/>
        </w:rPr>
        <w:t xml:space="preserve">prawie najniższą krajową. Zwróciła uwagę, że </w:t>
      </w:r>
      <w:r w:rsidR="00B2172B">
        <w:rPr>
          <w:rFonts w:eastAsiaTheme="minorEastAsia"/>
          <w:sz w:val="28"/>
          <w:szCs w:val="28"/>
        </w:rPr>
        <w:t xml:space="preserve">takie miasto jak </w:t>
      </w:r>
      <w:r w:rsidR="008A0CCD">
        <w:rPr>
          <w:rFonts w:eastAsiaTheme="minorEastAsia"/>
          <w:sz w:val="28"/>
          <w:szCs w:val="28"/>
        </w:rPr>
        <w:t>Grudziądz odmówił</w:t>
      </w:r>
      <w:r w:rsidR="00A11BD2">
        <w:rPr>
          <w:rFonts w:eastAsiaTheme="minorEastAsia"/>
          <w:sz w:val="28"/>
          <w:szCs w:val="28"/>
        </w:rPr>
        <w:t>o</w:t>
      </w:r>
      <w:r w:rsidR="008A0CCD">
        <w:rPr>
          <w:rFonts w:eastAsiaTheme="minorEastAsia"/>
          <w:sz w:val="28"/>
          <w:szCs w:val="28"/>
        </w:rPr>
        <w:t xml:space="preserve"> sprzedaży gruntów pod budowę magazynów wysokiego składowania, bo stwierdził</w:t>
      </w:r>
      <w:r w:rsidR="00A11BD2">
        <w:rPr>
          <w:rFonts w:eastAsiaTheme="minorEastAsia"/>
          <w:sz w:val="28"/>
          <w:szCs w:val="28"/>
        </w:rPr>
        <w:t>o</w:t>
      </w:r>
      <w:r w:rsidR="008A0CCD">
        <w:rPr>
          <w:rFonts w:eastAsiaTheme="minorEastAsia"/>
          <w:sz w:val="28"/>
          <w:szCs w:val="28"/>
        </w:rPr>
        <w:t xml:space="preserve">, że nie przyczynią się one ani do rozwoju miasta ani wzrostu wynagrodzeń. </w:t>
      </w:r>
      <w:r w:rsidR="00A11BD2">
        <w:rPr>
          <w:rFonts w:eastAsiaTheme="minorEastAsia"/>
          <w:sz w:val="28"/>
          <w:szCs w:val="28"/>
        </w:rPr>
        <w:t xml:space="preserve">Bydgoszcz </w:t>
      </w:r>
      <w:r w:rsidR="00DF0BD1" w:rsidRPr="008A0CCD">
        <w:rPr>
          <w:rFonts w:eastAsiaTheme="minorEastAsia"/>
          <w:sz w:val="28"/>
          <w:szCs w:val="28"/>
        </w:rPr>
        <w:t xml:space="preserve">potrzebuje firm, które będą zajmowały się nowymi technologiami, bowiem </w:t>
      </w:r>
      <w:r w:rsidR="005D6A03" w:rsidRPr="008A0CCD">
        <w:rPr>
          <w:rFonts w:eastAsiaTheme="minorEastAsia"/>
          <w:sz w:val="28"/>
          <w:szCs w:val="28"/>
        </w:rPr>
        <w:t>te</w:t>
      </w:r>
      <w:r w:rsidR="00DF0BD1" w:rsidRPr="008A0CCD">
        <w:rPr>
          <w:rFonts w:eastAsiaTheme="minorEastAsia"/>
          <w:sz w:val="28"/>
          <w:szCs w:val="28"/>
        </w:rPr>
        <w:t xml:space="preserve"> przyciągają młodych</w:t>
      </w:r>
      <w:r w:rsidR="007B0CC8" w:rsidRPr="008A0CCD">
        <w:rPr>
          <w:rFonts w:eastAsiaTheme="minorEastAsia"/>
          <w:sz w:val="28"/>
          <w:szCs w:val="28"/>
        </w:rPr>
        <w:t xml:space="preserve"> ludzi</w:t>
      </w:r>
      <w:r w:rsidR="00AE3548" w:rsidRPr="008A0CCD">
        <w:rPr>
          <w:rFonts w:eastAsiaTheme="minorEastAsia"/>
          <w:sz w:val="28"/>
          <w:szCs w:val="28"/>
        </w:rPr>
        <w:t>, którzy uciekają</w:t>
      </w:r>
      <w:r w:rsidR="00B2172B">
        <w:rPr>
          <w:rFonts w:eastAsiaTheme="minorEastAsia"/>
          <w:sz w:val="28"/>
          <w:szCs w:val="28"/>
        </w:rPr>
        <w:br/>
      </w:r>
      <w:r w:rsidR="00AE3548" w:rsidRPr="008A0CCD">
        <w:rPr>
          <w:rFonts w:eastAsiaTheme="minorEastAsia"/>
          <w:sz w:val="28"/>
          <w:szCs w:val="28"/>
        </w:rPr>
        <w:t>z Bydgoszczy</w:t>
      </w:r>
      <w:r w:rsidR="005D6A03" w:rsidRPr="008A0CCD">
        <w:rPr>
          <w:rFonts w:eastAsiaTheme="minorEastAsia"/>
          <w:sz w:val="28"/>
          <w:szCs w:val="28"/>
        </w:rPr>
        <w:t xml:space="preserve"> oraz </w:t>
      </w:r>
      <w:r w:rsidR="00DF0BD1" w:rsidRPr="008A0CCD">
        <w:rPr>
          <w:rFonts w:eastAsiaTheme="minorEastAsia"/>
          <w:sz w:val="28"/>
          <w:szCs w:val="28"/>
        </w:rPr>
        <w:t xml:space="preserve">specjalistów bardzo dobrze </w:t>
      </w:r>
      <w:r w:rsidR="007408A3" w:rsidRPr="008A0CCD">
        <w:rPr>
          <w:rFonts w:eastAsiaTheme="minorEastAsia"/>
          <w:sz w:val="28"/>
          <w:szCs w:val="28"/>
        </w:rPr>
        <w:t>opłacanych</w:t>
      </w:r>
      <w:r w:rsidR="005F5231" w:rsidRPr="008A0CCD">
        <w:rPr>
          <w:rFonts w:eastAsiaTheme="minorEastAsia"/>
          <w:sz w:val="28"/>
          <w:szCs w:val="28"/>
        </w:rPr>
        <w:t xml:space="preserve">. </w:t>
      </w:r>
      <w:r w:rsidR="005D6A03" w:rsidRPr="008A0CCD">
        <w:rPr>
          <w:rFonts w:eastAsiaTheme="minorEastAsia"/>
          <w:sz w:val="28"/>
          <w:szCs w:val="28"/>
        </w:rPr>
        <w:t xml:space="preserve">Podkreśliła, że </w:t>
      </w:r>
      <w:r w:rsidR="007B0CC8" w:rsidRPr="008A0CCD">
        <w:rPr>
          <w:rFonts w:eastAsiaTheme="minorEastAsia"/>
          <w:sz w:val="28"/>
          <w:szCs w:val="28"/>
        </w:rPr>
        <w:t>takie działanie powinno zostać ujęte w Strategii oraz być przedmiotem dyskusji na posiedzeniach Komisji</w:t>
      </w:r>
      <w:r w:rsidR="00C3741F" w:rsidRPr="008A0CCD">
        <w:rPr>
          <w:rFonts w:eastAsiaTheme="minorEastAsia"/>
          <w:sz w:val="28"/>
          <w:szCs w:val="28"/>
        </w:rPr>
        <w:t xml:space="preserve">. </w:t>
      </w:r>
      <w:r w:rsidR="007B0CC8" w:rsidRPr="008A0CCD">
        <w:rPr>
          <w:rFonts w:eastAsiaTheme="minorEastAsia"/>
          <w:sz w:val="28"/>
          <w:szCs w:val="28"/>
        </w:rPr>
        <w:t>Odniosła się</w:t>
      </w:r>
      <w:r w:rsidR="007257FB" w:rsidRPr="008A0CCD">
        <w:rPr>
          <w:rFonts w:eastAsiaTheme="minorEastAsia"/>
          <w:sz w:val="28"/>
          <w:szCs w:val="28"/>
        </w:rPr>
        <w:t xml:space="preserve"> do ujętej w </w:t>
      </w:r>
      <w:r w:rsidR="006E65B2" w:rsidRPr="008A0CCD">
        <w:rPr>
          <w:rFonts w:eastAsiaTheme="minorEastAsia"/>
          <w:sz w:val="28"/>
          <w:szCs w:val="28"/>
        </w:rPr>
        <w:t xml:space="preserve">przedstawionym materiale </w:t>
      </w:r>
      <w:r w:rsidR="007257FB" w:rsidRPr="008A0CCD">
        <w:rPr>
          <w:rFonts w:eastAsiaTheme="minorEastAsia"/>
          <w:sz w:val="28"/>
          <w:szCs w:val="28"/>
        </w:rPr>
        <w:t>informacji</w:t>
      </w:r>
      <w:r w:rsidR="007B0CC8" w:rsidRPr="008A0CCD">
        <w:rPr>
          <w:rFonts w:eastAsiaTheme="minorEastAsia"/>
          <w:sz w:val="28"/>
          <w:szCs w:val="28"/>
        </w:rPr>
        <w:t xml:space="preserve"> </w:t>
      </w:r>
      <w:r w:rsidR="007257FB" w:rsidRPr="008A0CCD">
        <w:rPr>
          <w:rFonts w:eastAsiaTheme="minorEastAsia"/>
          <w:sz w:val="28"/>
          <w:szCs w:val="28"/>
        </w:rPr>
        <w:t xml:space="preserve">nt. </w:t>
      </w:r>
      <w:r w:rsidR="007257FB" w:rsidRPr="008A0CCD">
        <w:rPr>
          <w:rFonts w:eastAsiaTheme="minorEastAsia"/>
          <w:i/>
          <w:sz w:val="28"/>
          <w:szCs w:val="28"/>
        </w:rPr>
        <w:t>wysokości p</w:t>
      </w:r>
      <w:r w:rsidR="007B0CC8" w:rsidRPr="008A0CCD">
        <w:rPr>
          <w:rFonts w:eastAsiaTheme="minorEastAsia"/>
          <w:i/>
          <w:sz w:val="28"/>
          <w:szCs w:val="28"/>
        </w:rPr>
        <w:t>rzeciętne</w:t>
      </w:r>
      <w:r w:rsidR="007257FB" w:rsidRPr="008A0CCD">
        <w:rPr>
          <w:rFonts w:eastAsiaTheme="minorEastAsia"/>
          <w:i/>
          <w:sz w:val="28"/>
          <w:szCs w:val="28"/>
        </w:rPr>
        <w:t>go</w:t>
      </w:r>
      <w:r w:rsidR="007B0CC8" w:rsidRPr="008A0CCD">
        <w:rPr>
          <w:rFonts w:eastAsiaTheme="minorEastAsia"/>
          <w:i/>
          <w:sz w:val="28"/>
          <w:szCs w:val="28"/>
        </w:rPr>
        <w:t xml:space="preserve"> miesięczne</w:t>
      </w:r>
      <w:r w:rsidR="007257FB" w:rsidRPr="008A0CCD">
        <w:rPr>
          <w:rFonts w:eastAsiaTheme="minorEastAsia"/>
          <w:i/>
          <w:sz w:val="28"/>
          <w:szCs w:val="28"/>
        </w:rPr>
        <w:t>go</w:t>
      </w:r>
      <w:r w:rsidR="007B0CC8" w:rsidRPr="008A0CCD">
        <w:rPr>
          <w:rFonts w:eastAsiaTheme="minorEastAsia"/>
          <w:i/>
          <w:sz w:val="28"/>
          <w:szCs w:val="28"/>
        </w:rPr>
        <w:t xml:space="preserve"> wynagrodzeni</w:t>
      </w:r>
      <w:r w:rsidR="006E65B2" w:rsidRPr="008A0CCD">
        <w:rPr>
          <w:rFonts w:eastAsiaTheme="minorEastAsia"/>
          <w:i/>
          <w:sz w:val="28"/>
          <w:szCs w:val="28"/>
        </w:rPr>
        <w:t xml:space="preserve">a </w:t>
      </w:r>
      <w:r w:rsidR="007B0CC8" w:rsidRPr="008A0CCD">
        <w:rPr>
          <w:rFonts w:eastAsiaTheme="minorEastAsia"/>
          <w:i/>
          <w:sz w:val="28"/>
          <w:szCs w:val="28"/>
        </w:rPr>
        <w:t>w relacji do średniej miast wojewódzkich</w:t>
      </w:r>
      <w:r w:rsidR="00B2172B">
        <w:rPr>
          <w:rFonts w:eastAsiaTheme="minorEastAsia"/>
          <w:i/>
          <w:sz w:val="28"/>
          <w:szCs w:val="28"/>
        </w:rPr>
        <w:t xml:space="preserve"> </w:t>
      </w:r>
      <w:r w:rsidR="007B0CC8" w:rsidRPr="008A0CCD">
        <w:rPr>
          <w:rFonts w:eastAsiaTheme="minorEastAsia"/>
          <w:sz w:val="28"/>
          <w:szCs w:val="28"/>
        </w:rPr>
        <w:t>i powiedział</w:t>
      </w:r>
      <w:r w:rsidR="006E65B2" w:rsidRPr="008A0CCD">
        <w:rPr>
          <w:rFonts w:eastAsiaTheme="minorEastAsia"/>
          <w:sz w:val="28"/>
          <w:szCs w:val="28"/>
        </w:rPr>
        <w:t>a</w:t>
      </w:r>
      <w:r w:rsidR="007B0CC8" w:rsidRPr="008A0CCD">
        <w:rPr>
          <w:rFonts w:eastAsiaTheme="minorEastAsia"/>
          <w:sz w:val="28"/>
          <w:szCs w:val="28"/>
        </w:rPr>
        <w:t>, że jeżeli</w:t>
      </w:r>
      <w:r w:rsidR="007257FB" w:rsidRPr="008A0CCD">
        <w:rPr>
          <w:rFonts w:eastAsiaTheme="minorEastAsia"/>
          <w:sz w:val="28"/>
          <w:szCs w:val="28"/>
        </w:rPr>
        <w:t xml:space="preserve"> Miasto chce mówić</w:t>
      </w:r>
      <w:r w:rsidR="00B2172B">
        <w:rPr>
          <w:rFonts w:eastAsiaTheme="minorEastAsia"/>
          <w:sz w:val="28"/>
          <w:szCs w:val="28"/>
        </w:rPr>
        <w:br/>
      </w:r>
      <w:r w:rsidR="007257FB" w:rsidRPr="008A0CCD">
        <w:rPr>
          <w:rFonts w:eastAsiaTheme="minorEastAsia"/>
          <w:sz w:val="28"/>
          <w:szCs w:val="28"/>
        </w:rPr>
        <w:t>o tendencji wzrostowej tego wskaźnika</w:t>
      </w:r>
      <w:r w:rsidR="006E65B2" w:rsidRPr="008A0CCD">
        <w:rPr>
          <w:rFonts w:eastAsiaTheme="minorEastAsia"/>
          <w:sz w:val="28"/>
          <w:szCs w:val="28"/>
        </w:rPr>
        <w:t>,</w:t>
      </w:r>
      <w:r w:rsidR="007B0CC8" w:rsidRPr="008A0CCD">
        <w:rPr>
          <w:rFonts w:eastAsiaTheme="minorEastAsia"/>
          <w:sz w:val="28"/>
          <w:szCs w:val="28"/>
        </w:rPr>
        <w:t xml:space="preserve"> </w:t>
      </w:r>
      <w:r w:rsidR="007257FB" w:rsidRPr="008A0CCD">
        <w:rPr>
          <w:rFonts w:eastAsiaTheme="minorEastAsia"/>
          <w:sz w:val="28"/>
          <w:szCs w:val="28"/>
        </w:rPr>
        <w:t xml:space="preserve">to powinno skupić się właśnie na ułatwieniu startu przedsiębiorcom. </w:t>
      </w:r>
    </w:p>
    <w:p w:rsidR="00D469E1" w:rsidRDefault="007B0CC8" w:rsidP="00560EF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3E1DFB" w:rsidRPr="004F3F45" w:rsidRDefault="00D469E1" w:rsidP="00560EFC">
      <w:pPr>
        <w:jc w:val="both"/>
        <w:rPr>
          <w:rFonts w:eastAsiaTheme="minorEastAsia"/>
          <w:sz w:val="28"/>
          <w:szCs w:val="28"/>
        </w:rPr>
      </w:pPr>
      <w:r w:rsidRPr="00C179B3">
        <w:rPr>
          <w:rFonts w:eastAsiaTheme="minorEastAsia"/>
          <w:b/>
          <w:sz w:val="28"/>
          <w:szCs w:val="28"/>
        </w:rPr>
        <w:t xml:space="preserve">Radny Mateusz </w:t>
      </w:r>
      <w:proofErr w:type="spellStart"/>
      <w:r w:rsidRPr="00C179B3">
        <w:rPr>
          <w:rFonts w:eastAsiaTheme="minorEastAsia"/>
          <w:b/>
          <w:sz w:val="28"/>
          <w:szCs w:val="28"/>
        </w:rPr>
        <w:t>Zwolak</w:t>
      </w:r>
      <w:proofErr w:type="spellEnd"/>
      <w:r w:rsidRPr="00C179B3">
        <w:rPr>
          <w:rFonts w:eastAsiaTheme="minorEastAsia"/>
          <w:b/>
          <w:sz w:val="28"/>
          <w:szCs w:val="28"/>
        </w:rPr>
        <w:t xml:space="preserve"> </w:t>
      </w:r>
      <w:r w:rsidR="003E1DFB" w:rsidRPr="00C179B3">
        <w:rPr>
          <w:rFonts w:eastAsiaTheme="minorEastAsia"/>
          <w:sz w:val="28"/>
          <w:szCs w:val="28"/>
        </w:rPr>
        <w:t xml:space="preserve">powiedział, że </w:t>
      </w:r>
      <w:r w:rsidR="002A16C0" w:rsidRPr="00C179B3">
        <w:rPr>
          <w:rFonts w:eastAsiaTheme="minorEastAsia"/>
          <w:sz w:val="28"/>
          <w:szCs w:val="28"/>
        </w:rPr>
        <w:t>nie zgadza się z wypowiedzią Radnej,</w:t>
      </w:r>
      <w:r w:rsidR="002A57E3">
        <w:rPr>
          <w:rFonts w:eastAsiaTheme="minorEastAsia"/>
          <w:sz w:val="28"/>
          <w:szCs w:val="28"/>
        </w:rPr>
        <w:br/>
      </w:r>
      <w:r w:rsidR="002A16C0" w:rsidRPr="00C179B3">
        <w:rPr>
          <w:rFonts w:eastAsiaTheme="minorEastAsia"/>
          <w:sz w:val="28"/>
          <w:szCs w:val="28"/>
        </w:rPr>
        <w:t xml:space="preserve">że </w:t>
      </w:r>
      <w:r w:rsidR="008C24B3" w:rsidRPr="00C179B3">
        <w:rPr>
          <w:rFonts w:eastAsiaTheme="minorEastAsia"/>
          <w:sz w:val="28"/>
          <w:szCs w:val="28"/>
        </w:rPr>
        <w:t xml:space="preserve">sprzedawanie ziemi pod </w:t>
      </w:r>
      <w:r w:rsidR="002A16C0" w:rsidRPr="00C179B3">
        <w:rPr>
          <w:rFonts w:eastAsiaTheme="minorEastAsia"/>
          <w:sz w:val="28"/>
          <w:szCs w:val="28"/>
        </w:rPr>
        <w:t>kolejn</w:t>
      </w:r>
      <w:r w:rsidR="008C24B3" w:rsidRPr="00C179B3">
        <w:rPr>
          <w:rFonts w:eastAsiaTheme="minorEastAsia"/>
          <w:sz w:val="28"/>
          <w:szCs w:val="28"/>
        </w:rPr>
        <w:t xml:space="preserve">e </w:t>
      </w:r>
      <w:r w:rsidR="002A16C0" w:rsidRPr="00C179B3">
        <w:rPr>
          <w:rFonts w:eastAsiaTheme="minorEastAsia"/>
          <w:sz w:val="28"/>
          <w:szCs w:val="28"/>
        </w:rPr>
        <w:t>magazyn</w:t>
      </w:r>
      <w:r w:rsidR="008C24B3" w:rsidRPr="00C179B3">
        <w:rPr>
          <w:rFonts w:eastAsiaTheme="minorEastAsia"/>
          <w:sz w:val="28"/>
          <w:szCs w:val="28"/>
        </w:rPr>
        <w:t xml:space="preserve">y </w:t>
      </w:r>
      <w:r w:rsidR="002A16C0" w:rsidRPr="00C179B3">
        <w:rPr>
          <w:rFonts w:eastAsiaTheme="minorEastAsia"/>
          <w:sz w:val="28"/>
          <w:szCs w:val="28"/>
        </w:rPr>
        <w:t>jest złym ruchem</w:t>
      </w:r>
      <w:r w:rsidR="00387688" w:rsidRPr="00C179B3">
        <w:rPr>
          <w:rFonts w:eastAsiaTheme="minorEastAsia"/>
          <w:sz w:val="28"/>
          <w:szCs w:val="28"/>
        </w:rPr>
        <w:t xml:space="preserve"> i że niesie za sobą niskie </w:t>
      </w:r>
      <w:r w:rsidR="008C24B3" w:rsidRPr="00C179B3">
        <w:rPr>
          <w:rFonts w:eastAsiaTheme="minorEastAsia"/>
          <w:sz w:val="28"/>
          <w:szCs w:val="28"/>
        </w:rPr>
        <w:t>zatrudnienie</w:t>
      </w:r>
      <w:r w:rsidR="00387688" w:rsidRPr="00C179B3">
        <w:rPr>
          <w:rFonts w:eastAsiaTheme="minorEastAsia"/>
          <w:sz w:val="28"/>
          <w:szCs w:val="28"/>
        </w:rPr>
        <w:t>. Odniósł się do dyskusji, która miała miejsce na wyjazdowym posiedzeniu Komisji Gospodarki Przestrzennej, Komunalnej</w:t>
      </w:r>
      <w:r w:rsidR="008C24B3" w:rsidRPr="00C179B3">
        <w:rPr>
          <w:rFonts w:eastAsiaTheme="minorEastAsia"/>
          <w:sz w:val="28"/>
          <w:szCs w:val="28"/>
        </w:rPr>
        <w:t xml:space="preserve"> </w:t>
      </w:r>
      <w:r w:rsidR="00387688" w:rsidRPr="00C179B3">
        <w:rPr>
          <w:rFonts w:eastAsiaTheme="minorEastAsia"/>
          <w:sz w:val="28"/>
          <w:szCs w:val="28"/>
        </w:rPr>
        <w:t xml:space="preserve">i Ochrony Środowiska w Porcie Lotniczym i powiedział, że powstanie nowych powierzchni magazynowych mogłoby </w:t>
      </w:r>
      <w:r w:rsidR="008C24B3" w:rsidRPr="00C179B3">
        <w:rPr>
          <w:rFonts w:eastAsiaTheme="minorEastAsia"/>
          <w:sz w:val="28"/>
          <w:szCs w:val="28"/>
        </w:rPr>
        <w:t xml:space="preserve">spowodować otwarcie kolejnego szlaku, który pozwoli </w:t>
      </w:r>
      <w:r w:rsidR="003E1DFB" w:rsidRPr="00C179B3">
        <w:rPr>
          <w:rFonts w:eastAsiaTheme="minorEastAsia"/>
          <w:sz w:val="28"/>
          <w:szCs w:val="28"/>
        </w:rPr>
        <w:t>rozszerz</w:t>
      </w:r>
      <w:r w:rsidR="008C24B3" w:rsidRPr="00C179B3">
        <w:rPr>
          <w:rFonts w:eastAsiaTheme="minorEastAsia"/>
          <w:sz w:val="28"/>
          <w:szCs w:val="28"/>
        </w:rPr>
        <w:t xml:space="preserve">yć </w:t>
      </w:r>
      <w:r w:rsidR="003E1DFB" w:rsidRPr="00C179B3">
        <w:rPr>
          <w:rFonts w:eastAsiaTheme="minorEastAsia"/>
          <w:sz w:val="28"/>
          <w:szCs w:val="28"/>
        </w:rPr>
        <w:t>gał</w:t>
      </w:r>
      <w:r w:rsidR="008C24B3" w:rsidRPr="00C179B3">
        <w:rPr>
          <w:rFonts w:eastAsiaTheme="minorEastAsia"/>
          <w:sz w:val="28"/>
          <w:szCs w:val="28"/>
        </w:rPr>
        <w:t>ąź</w:t>
      </w:r>
      <w:r w:rsidR="00387688" w:rsidRPr="00C179B3">
        <w:rPr>
          <w:rFonts w:eastAsiaTheme="minorEastAsia"/>
          <w:sz w:val="28"/>
          <w:szCs w:val="28"/>
        </w:rPr>
        <w:t xml:space="preserve"> </w:t>
      </w:r>
      <w:r w:rsidR="003E1DFB" w:rsidRPr="00C179B3">
        <w:rPr>
          <w:rFonts w:eastAsiaTheme="minorEastAsia"/>
          <w:sz w:val="28"/>
          <w:szCs w:val="28"/>
        </w:rPr>
        <w:t>transportu lotniczego.</w:t>
      </w:r>
      <w:r w:rsidR="008D4413">
        <w:rPr>
          <w:rFonts w:eastAsiaTheme="minorEastAsia"/>
          <w:sz w:val="28"/>
          <w:szCs w:val="28"/>
        </w:rPr>
        <w:t xml:space="preserve"> Ponadto z</w:t>
      </w:r>
      <w:r w:rsidR="009A77F1">
        <w:rPr>
          <w:rFonts w:eastAsiaTheme="minorEastAsia"/>
          <w:sz w:val="28"/>
          <w:szCs w:val="28"/>
        </w:rPr>
        <w:t>wrócił uwagę, że jeżeli są magazyny to jest zapotrzebowanie na transport</w:t>
      </w:r>
      <w:r w:rsidR="008D4413">
        <w:rPr>
          <w:rFonts w:eastAsiaTheme="minorEastAsia"/>
          <w:sz w:val="28"/>
          <w:szCs w:val="28"/>
        </w:rPr>
        <w:t xml:space="preserve">, </w:t>
      </w:r>
      <w:r w:rsidR="004F3F45">
        <w:rPr>
          <w:rFonts w:eastAsiaTheme="minorEastAsia"/>
          <w:sz w:val="28"/>
          <w:szCs w:val="28"/>
        </w:rPr>
        <w:t xml:space="preserve">a wiadomo, że </w:t>
      </w:r>
      <w:r w:rsidR="009A77F1">
        <w:rPr>
          <w:rFonts w:eastAsiaTheme="minorEastAsia"/>
          <w:sz w:val="28"/>
          <w:szCs w:val="28"/>
        </w:rPr>
        <w:t>najbardziej korzystne stawki mają firmy lokalne, których w Bydgoszczy jest bardzo wiele.</w:t>
      </w:r>
      <w:r w:rsidR="004F3F45">
        <w:rPr>
          <w:rFonts w:eastAsiaTheme="minorEastAsia"/>
          <w:sz w:val="28"/>
          <w:szCs w:val="28"/>
        </w:rPr>
        <w:t xml:space="preserve"> </w:t>
      </w:r>
      <w:r w:rsidR="008C24B3" w:rsidRPr="00C179B3">
        <w:rPr>
          <w:rFonts w:eastAsiaTheme="minorEastAsia"/>
          <w:sz w:val="28"/>
          <w:szCs w:val="28"/>
        </w:rPr>
        <w:t>Dogodna lokalizacja BPPT (sąsiedztwo autostrady A1 oraz planowan</w:t>
      </w:r>
      <w:r w:rsidR="00C179B3">
        <w:rPr>
          <w:rFonts w:eastAsiaTheme="minorEastAsia"/>
          <w:sz w:val="28"/>
          <w:szCs w:val="28"/>
        </w:rPr>
        <w:t>a</w:t>
      </w:r>
      <w:r w:rsidR="003E1DFB" w:rsidRPr="00C179B3">
        <w:rPr>
          <w:rFonts w:eastAsiaTheme="minorEastAsia"/>
          <w:sz w:val="28"/>
          <w:szCs w:val="28"/>
        </w:rPr>
        <w:t xml:space="preserve"> </w:t>
      </w:r>
      <w:r w:rsidR="00C179B3" w:rsidRPr="00C179B3">
        <w:rPr>
          <w:rFonts w:eastAsiaTheme="minorEastAsia"/>
          <w:sz w:val="28"/>
          <w:szCs w:val="28"/>
        </w:rPr>
        <w:t xml:space="preserve">budowa drogi ekspresowej S10) </w:t>
      </w:r>
      <w:r w:rsidR="00387688" w:rsidRPr="00C179B3">
        <w:rPr>
          <w:color w:val="000000"/>
          <w:sz w:val="28"/>
          <w:szCs w:val="28"/>
          <w:shd w:val="clear" w:color="auto" w:fill="FFFFFF"/>
        </w:rPr>
        <w:t>daje wiele możliwości dystrybucji towaru oraz rozwoju firmy.</w:t>
      </w:r>
    </w:p>
    <w:p w:rsidR="00C179B3" w:rsidRDefault="00C179B3" w:rsidP="00560EFC">
      <w:pPr>
        <w:jc w:val="both"/>
        <w:rPr>
          <w:rFonts w:eastAsiaTheme="minorEastAsia"/>
          <w:sz w:val="28"/>
          <w:szCs w:val="28"/>
        </w:rPr>
      </w:pPr>
    </w:p>
    <w:p w:rsidR="0030473C" w:rsidRPr="006E3BC3" w:rsidRDefault="003E1DFB" w:rsidP="00560EFC">
      <w:pPr>
        <w:jc w:val="both"/>
        <w:rPr>
          <w:rFonts w:eastAsiaTheme="minorEastAsia"/>
          <w:sz w:val="28"/>
          <w:szCs w:val="28"/>
        </w:rPr>
      </w:pPr>
      <w:r w:rsidRPr="006E3BC3">
        <w:rPr>
          <w:rFonts w:eastAsiaTheme="minorEastAsia"/>
          <w:b/>
          <w:sz w:val="28"/>
          <w:szCs w:val="28"/>
        </w:rPr>
        <w:t xml:space="preserve">Radna Katarzyna </w:t>
      </w:r>
      <w:proofErr w:type="spellStart"/>
      <w:r w:rsidRPr="006E3BC3">
        <w:rPr>
          <w:rFonts w:eastAsiaTheme="minorEastAsia"/>
          <w:b/>
          <w:sz w:val="28"/>
          <w:szCs w:val="28"/>
        </w:rPr>
        <w:t>Siembida</w:t>
      </w:r>
      <w:proofErr w:type="spellEnd"/>
      <w:r w:rsidR="00DF0BD1" w:rsidRPr="006E3BC3">
        <w:rPr>
          <w:rFonts w:eastAsiaTheme="minorEastAsia"/>
          <w:b/>
          <w:sz w:val="28"/>
          <w:szCs w:val="28"/>
        </w:rPr>
        <w:t xml:space="preserve"> </w:t>
      </w:r>
      <w:r w:rsidR="0065529C" w:rsidRPr="006E3BC3">
        <w:rPr>
          <w:rFonts w:eastAsiaTheme="minorEastAsia"/>
          <w:sz w:val="28"/>
          <w:szCs w:val="28"/>
        </w:rPr>
        <w:t>odniosła się do kwestii magazynów i dochodów płynących z ich budowania na terenie miasta</w:t>
      </w:r>
      <w:r w:rsidR="00BE74DE">
        <w:rPr>
          <w:rFonts w:eastAsiaTheme="minorEastAsia"/>
          <w:sz w:val="28"/>
          <w:szCs w:val="28"/>
        </w:rPr>
        <w:t>. P</w:t>
      </w:r>
      <w:r w:rsidR="0065529C" w:rsidRPr="006E3BC3">
        <w:rPr>
          <w:rFonts w:eastAsiaTheme="minorEastAsia"/>
          <w:sz w:val="28"/>
          <w:szCs w:val="28"/>
        </w:rPr>
        <w:t>odkreśliła</w:t>
      </w:r>
      <w:r w:rsidRPr="006E3BC3">
        <w:rPr>
          <w:rFonts w:eastAsiaTheme="minorEastAsia"/>
          <w:sz w:val="28"/>
          <w:szCs w:val="28"/>
        </w:rPr>
        <w:t xml:space="preserve">, że </w:t>
      </w:r>
      <w:r w:rsidR="00C30FB0" w:rsidRPr="006E3BC3">
        <w:rPr>
          <w:rFonts w:eastAsiaTheme="minorEastAsia"/>
          <w:sz w:val="28"/>
          <w:szCs w:val="28"/>
        </w:rPr>
        <w:t>firmy</w:t>
      </w:r>
      <w:r w:rsidR="006E3BC3">
        <w:rPr>
          <w:rFonts w:eastAsiaTheme="minorEastAsia"/>
          <w:sz w:val="28"/>
          <w:szCs w:val="28"/>
        </w:rPr>
        <w:t xml:space="preserve">, które nimi </w:t>
      </w:r>
      <w:r w:rsidR="00C30FB0" w:rsidRPr="006E3BC3">
        <w:rPr>
          <w:rFonts w:eastAsiaTheme="minorEastAsia"/>
          <w:sz w:val="28"/>
          <w:szCs w:val="28"/>
        </w:rPr>
        <w:t xml:space="preserve"> zarządzają</w:t>
      </w:r>
      <w:r w:rsidR="00BE74DE">
        <w:rPr>
          <w:rFonts w:eastAsiaTheme="minorEastAsia"/>
          <w:sz w:val="28"/>
          <w:szCs w:val="28"/>
        </w:rPr>
        <w:t xml:space="preserve"> </w:t>
      </w:r>
      <w:r w:rsidR="00527639" w:rsidRPr="006E3BC3">
        <w:rPr>
          <w:rFonts w:eastAsiaTheme="minorEastAsia"/>
          <w:sz w:val="28"/>
          <w:szCs w:val="28"/>
        </w:rPr>
        <w:t>to spółki-córki</w:t>
      </w:r>
      <w:r w:rsidR="00BE74DE">
        <w:rPr>
          <w:rFonts w:eastAsiaTheme="minorEastAsia"/>
          <w:sz w:val="28"/>
          <w:szCs w:val="28"/>
        </w:rPr>
        <w:t xml:space="preserve"> </w:t>
      </w:r>
      <w:r w:rsidR="004C6884">
        <w:rPr>
          <w:rFonts w:eastAsiaTheme="minorEastAsia"/>
          <w:sz w:val="28"/>
          <w:szCs w:val="28"/>
        </w:rPr>
        <w:t xml:space="preserve">mające </w:t>
      </w:r>
      <w:r w:rsidR="00BE74DE">
        <w:rPr>
          <w:rFonts w:eastAsiaTheme="minorEastAsia"/>
          <w:sz w:val="28"/>
          <w:szCs w:val="28"/>
        </w:rPr>
        <w:t>swoją siedzibę w Warszawie, a siedzib</w:t>
      </w:r>
      <w:r w:rsidR="004C6884">
        <w:rPr>
          <w:rFonts w:eastAsiaTheme="minorEastAsia"/>
          <w:sz w:val="28"/>
          <w:szCs w:val="28"/>
        </w:rPr>
        <w:t>ę</w:t>
      </w:r>
      <w:r w:rsidR="00BE74DE">
        <w:rPr>
          <w:rFonts w:eastAsiaTheme="minorEastAsia"/>
          <w:sz w:val="28"/>
          <w:szCs w:val="28"/>
        </w:rPr>
        <w:t xml:space="preserve"> główn</w:t>
      </w:r>
      <w:r w:rsidR="004C6884">
        <w:rPr>
          <w:rFonts w:eastAsiaTheme="minorEastAsia"/>
          <w:sz w:val="28"/>
          <w:szCs w:val="28"/>
        </w:rPr>
        <w:t xml:space="preserve">ą </w:t>
      </w:r>
      <w:r w:rsidR="00BE74DE">
        <w:rPr>
          <w:rFonts w:eastAsiaTheme="minorEastAsia"/>
          <w:sz w:val="28"/>
          <w:szCs w:val="28"/>
        </w:rPr>
        <w:t xml:space="preserve">  za granicą. </w:t>
      </w:r>
      <w:r w:rsidR="001A2E63" w:rsidRPr="006E3BC3">
        <w:rPr>
          <w:rFonts w:eastAsiaTheme="minorEastAsia"/>
          <w:sz w:val="28"/>
          <w:szCs w:val="28"/>
        </w:rPr>
        <w:t xml:space="preserve">W związku z powyższym </w:t>
      </w:r>
      <w:r w:rsidR="004034A4" w:rsidRPr="006E3BC3">
        <w:rPr>
          <w:rFonts w:eastAsiaTheme="minorEastAsia"/>
          <w:sz w:val="28"/>
          <w:szCs w:val="28"/>
        </w:rPr>
        <w:t>dochód firmy nie trafia do budżetu Miasta</w:t>
      </w:r>
      <w:r w:rsidR="004C6884">
        <w:rPr>
          <w:rFonts w:eastAsiaTheme="minorEastAsia"/>
          <w:sz w:val="28"/>
          <w:szCs w:val="28"/>
        </w:rPr>
        <w:t xml:space="preserve">, </w:t>
      </w:r>
      <w:r w:rsidR="00BE74DE">
        <w:rPr>
          <w:rFonts w:eastAsiaTheme="minorEastAsia"/>
          <w:sz w:val="28"/>
          <w:szCs w:val="28"/>
        </w:rPr>
        <w:t xml:space="preserve"> </w:t>
      </w:r>
      <w:r w:rsidR="00105B62" w:rsidRPr="006E3BC3">
        <w:rPr>
          <w:rFonts w:eastAsiaTheme="minorEastAsia"/>
          <w:sz w:val="28"/>
          <w:szCs w:val="28"/>
        </w:rPr>
        <w:t xml:space="preserve">a generowane </w:t>
      </w:r>
      <w:r w:rsidR="004C6884">
        <w:rPr>
          <w:rFonts w:eastAsiaTheme="minorEastAsia"/>
          <w:sz w:val="28"/>
          <w:szCs w:val="28"/>
        </w:rPr>
        <w:t xml:space="preserve">przez </w:t>
      </w:r>
      <w:r w:rsidR="00431DD9">
        <w:rPr>
          <w:rFonts w:eastAsiaTheme="minorEastAsia"/>
          <w:sz w:val="28"/>
          <w:szCs w:val="28"/>
        </w:rPr>
        <w:t>nią m</w:t>
      </w:r>
      <w:r w:rsidR="00105B62" w:rsidRPr="006E3BC3">
        <w:rPr>
          <w:rFonts w:eastAsiaTheme="minorEastAsia"/>
          <w:sz w:val="28"/>
          <w:szCs w:val="28"/>
        </w:rPr>
        <w:t>iejsca pracy</w:t>
      </w:r>
      <w:r w:rsidR="00431DD9">
        <w:rPr>
          <w:rFonts w:eastAsiaTheme="minorEastAsia"/>
          <w:sz w:val="28"/>
          <w:szCs w:val="28"/>
        </w:rPr>
        <w:t xml:space="preserve">, które są związane z obsługą magazynów, </w:t>
      </w:r>
      <w:r w:rsidR="004C6884">
        <w:rPr>
          <w:rFonts w:eastAsiaTheme="minorEastAsia"/>
          <w:sz w:val="28"/>
          <w:szCs w:val="28"/>
        </w:rPr>
        <w:t>są</w:t>
      </w:r>
      <w:r w:rsidR="006E3BC3" w:rsidRPr="006E3BC3">
        <w:rPr>
          <w:rFonts w:eastAsiaTheme="minorEastAsia"/>
          <w:sz w:val="28"/>
          <w:szCs w:val="28"/>
        </w:rPr>
        <w:t xml:space="preserve"> bardzo słab</w:t>
      </w:r>
      <w:r w:rsidR="004C6884">
        <w:rPr>
          <w:rFonts w:eastAsiaTheme="minorEastAsia"/>
          <w:sz w:val="28"/>
          <w:szCs w:val="28"/>
        </w:rPr>
        <w:t xml:space="preserve">o opłacane. </w:t>
      </w:r>
      <w:r w:rsidR="006E3BC3" w:rsidRPr="006E3BC3">
        <w:rPr>
          <w:rFonts w:eastAsiaTheme="minorEastAsia"/>
          <w:sz w:val="28"/>
          <w:szCs w:val="28"/>
        </w:rPr>
        <w:t xml:space="preserve"> </w:t>
      </w:r>
    </w:p>
    <w:p w:rsidR="00105B62" w:rsidRDefault="00105B62" w:rsidP="00560EFC">
      <w:pPr>
        <w:jc w:val="both"/>
        <w:rPr>
          <w:rFonts w:eastAsiaTheme="minorEastAsia"/>
          <w:sz w:val="28"/>
          <w:szCs w:val="28"/>
        </w:rPr>
      </w:pPr>
    </w:p>
    <w:p w:rsidR="00CE0044" w:rsidRDefault="00CE0044" w:rsidP="00CE0044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>
        <w:rPr>
          <w:rFonts w:asciiTheme="majorHAnsi" w:hAnsiTheme="majorHAnsi" w:cstheme="majorHAnsi"/>
          <w:b/>
          <w:sz w:val="28"/>
          <w:szCs w:val="28"/>
        </w:rPr>
        <w:t xml:space="preserve">Maciej Świątkowski </w:t>
      </w:r>
      <w:r>
        <w:rPr>
          <w:rFonts w:asciiTheme="majorHAnsi" w:hAnsiTheme="majorHAnsi" w:cstheme="majorHAnsi"/>
          <w:sz w:val="28"/>
          <w:szCs w:val="28"/>
        </w:rPr>
        <w:t>zapytał,</w:t>
      </w:r>
      <w:r w:rsidR="00431DD9">
        <w:rPr>
          <w:rFonts w:asciiTheme="majorHAnsi" w:hAnsiTheme="majorHAnsi" w:cstheme="majorHAnsi"/>
          <w:sz w:val="28"/>
          <w:szCs w:val="28"/>
        </w:rPr>
        <w:t xml:space="preserve"> czy na terenie Parku jest możliwość prowadzenia </w:t>
      </w:r>
      <w:r>
        <w:rPr>
          <w:rFonts w:asciiTheme="majorHAnsi" w:hAnsiTheme="majorHAnsi" w:cstheme="majorHAnsi"/>
          <w:sz w:val="28"/>
          <w:szCs w:val="28"/>
        </w:rPr>
        <w:t>działalność gospodarcz</w:t>
      </w:r>
      <w:r w:rsidR="00431DD9">
        <w:rPr>
          <w:rFonts w:asciiTheme="majorHAnsi" w:hAnsiTheme="majorHAnsi" w:cstheme="majorHAnsi"/>
          <w:sz w:val="28"/>
          <w:szCs w:val="28"/>
        </w:rPr>
        <w:t>ej</w:t>
      </w:r>
      <w:r w:rsidR="00A11BD2">
        <w:rPr>
          <w:rFonts w:asciiTheme="majorHAnsi" w:hAnsiTheme="majorHAnsi" w:cstheme="majorHAnsi"/>
          <w:sz w:val="28"/>
          <w:szCs w:val="28"/>
        </w:rPr>
        <w:t xml:space="preserve"> innej</w:t>
      </w:r>
      <w:r w:rsidR="00431DD9">
        <w:rPr>
          <w:rFonts w:asciiTheme="majorHAnsi" w:hAnsiTheme="majorHAnsi" w:cstheme="majorHAnsi"/>
          <w:sz w:val="28"/>
          <w:szCs w:val="28"/>
        </w:rPr>
        <w:t>, niż tej związanej</w:t>
      </w:r>
      <w:r w:rsidR="00431DD9">
        <w:rPr>
          <w:rFonts w:asciiTheme="majorHAnsi" w:hAnsiTheme="majorHAnsi" w:cstheme="majorHAnsi"/>
          <w:sz w:val="28"/>
          <w:szCs w:val="28"/>
        </w:rPr>
        <w:br/>
        <w:t xml:space="preserve">z budowaniem </w:t>
      </w:r>
      <w:r w:rsidR="006862AE">
        <w:rPr>
          <w:rFonts w:asciiTheme="majorHAnsi" w:hAnsiTheme="majorHAnsi" w:cstheme="majorHAnsi"/>
          <w:sz w:val="28"/>
          <w:szCs w:val="28"/>
        </w:rPr>
        <w:t>powierzchni magazynowych</w:t>
      </w:r>
      <w:r w:rsidR="00A11BD2">
        <w:rPr>
          <w:rFonts w:asciiTheme="majorHAnsi" w:hAnsiTheme="majorHAnsi" w:cstheme="majorHAnsi"/>
          <w:sz w:val="28"/>
          <w:szCs w:val="28"/>
        </w:rPr>
        <w:t>?</w:t>
      </w:r>
    </w:p>
    <w:p w:rsidR="00B856CB" w:rsidRDefault="00B856CB" w:rsidP="00B856CB">
      <w:pPr>
        <w:pStyle w:val="Nagwek1"/>
        <w:shd w:val="clear" w:color="auto" w:fill="FFFFFF"/>
        <w:spacing w:before="0"/>
        <w:jc w:val="both"/>
        <w:rPr>
          <w:color w:val="000000" w:themeColor="text1"/>
          <w:sz w:val="28"/>
          <w:szCs w:val="28"/>
        </w:rPr>
      </w:pPr>
      <w:r w:rsidRPr="00E960EA">
        <w:rPr>
          <w:b/>
          <w:color w:val="000000" w:themeColor="text1"/>
          <w:sz w:val="28"/>
          <w:szCs w:val="28"/>
        </w:rPr>
        <w:lastRenderedPageBreak/>
        <w:t>Dyrektor Sprzedaży Bydgoskiego Parku</w:t>
      </w:r>
      <w:r w:rsidR="0030473C">
        <w:rPr>
          <w:b/>
          <w:color w:val="000000" w:themeColor="text1"/>
          <w:sz w:val="28"/>
          <w:szCs w:val="28"/>
        </w:rPr>
        <w:t xml:space="preserve"> </w:t>
      </w:r>
      <w:r w:rsidRPr="00E960EA">
        <w:rPr>
          <w:b/>
          <w:color w:val="000000" w:themeColor="text1"/>
          <w:sz w:val="28"/>
          <w:szCs w:val="28"/>
        </w:rPr>
        <w:t>Przemysłowo-Technologicznego</w:t>
      </w:r>
      <w:r w:rsidRPr="00E960EA">
        <w:rPr>
          <w:b/>
          <w:color w:val="000000" w:themeColor="text1"/>
          <w:sz w:val="28"/>
          <w:szCs w:val="28"/>
        </w:rPr>
        <w:br/>
        <w:t>sp. z o.o. Robert Piątkowski</w:t>
      </w:r>
      <w:r>
        <w:rPr>
          <w:b/>
          <w:color w:val="000000" w:themeColor="text1"/>
          <w:sz w:val="28"/>
          <w:szCs w:val="28"/>
        </w:rPr>
        <w:t xml:space="preserve"> </w:t>
      </w:r>
      <w:r w:rsidRPr="003629F8">
        <w:rPr>
          <w:color w:val="000000" w:themeColor="text1"/>
          <w:sz w:val="28"/>
          <w:szCs w:val="28"/>
        </w:rPr>
        <w:t xml:space="preserve">powiedział, </w:t>
      </w:r>
      <w:r>
        <w:rPr>
          <w:color w:val="000000" w:themeColor="text1"/>
          <w:sz w:val="28"/>
          <w:szCs w:val="28"/>
        </w:rPr>
        <w:t xml:space="preserve">że jeszcze do niedawna większość funkcjonujących na terenie Parku podmiotów, to były firmy produkcyjne, które miały powierzchnię magazynową pod swoje potrzeby. Nie było dodatkowych powierzchni magazynowych, które </w:t>
      </w:r>
      <w:r w:rsidR="00B05C4D">
        <w:rPr>
          <w:color w:val="000000" w:themeColor="text1"/>
          <w:sz w:val="28"/>
          <w:szCs w:val="28"/>
        </w:rPr>
        <w:t>mogły</w:t>
      </w:r>
      <w:r>
        <w:rPr>
          <w:color w:val="000000" w:themeColor="text1"/>
          <w:sz w:val="28"/>
          <w:szCs w:val="28"/>
        </w:rPr>
        <w:t xml:space="preserve"> być wykorzystywane przez inne firmy. </w:t>
      </w:r>
      <w:r w:rsidR="009C7A22">
        <w:rPr>
          <w:color w:val="000000" w:themeColor="text1"/>
          <w:sz w:val="28"/>
          <w:szCs w:val="28"/>
        </w:rPr>
        <w:t xml:space="preserve">Budowa powierzchni magazynowanych stała się jednak koniecznością, bowiem na przykład takie </w:t>
      </w:r>
      <w:r>
        <w:rPr>
          <w:color w:val="000000" w:themeColor="text1"/>
          <w:sz w:val="28"/>
          <w:szCs w:val="28"/>
        </w:rPr>
        <w:t xml:space="preserve">firmy jak </w:t>
      </w:r>
      <w:proofErr w:type="spellStart"/>
      <w:r>
        <w:rPr>
          <w:color w:val="000000" w:themeColor="text1"/>
          <w:sz w:val="28"/>
          <w:szCs w:val="28"/>
        </w:rPr>
        <w:t>Panattoni</w:t>
      </w:r>
      <w:proofErr w:type="spellEnd"/>
      <w:r>
        <w:rPr>
          <w:color w:val="000000" w:themeColor="text1"/>
          <w:sz w:val="28"/>
          <w:szCs w:val="28"/>
        </w:rPr>
        <w:t xml:space="preserve"> czy 7R Park Bydgoszcz nie kupiłyby</w:t>
      </w:r>
      <w:r w:rsidR="00B05C4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w sąsiedztwie BPPT terenów i nie rozpoczę</w:t>
      </w:r>
      <w:r w:rsidR="009C7A22">
        <w:rPr>
          <w:color w:val="000000" w:themeColor="text1"/>
          <w:sz w:val="28"/>
          <w:szCs w:val="28"/>
        </w:rPr>
        <w:t>ły</w:t>
      </w:r>
      <w:r>
        <w:rPr>
          <w:color w:val="000000" w:themeColor="text1"/>
          <w:sz w:val="28"/>
          <w:szCs w:val="28"/>
        </w:rPr>
        <w:t xml:space="preserve">by swoich inwestycji. </w:t>
      </w:r>
      <w:r w:rsidR="009C7A22">
        <w:rPr>
          <w:color w:val="000000" w:themeColor="text1"/>
          <w:sz w:val="28"/>
          <w:szCs w:val="28"/>
        </w:rPr>
        <w:t>Podkreślił, że kwestia ilości magazynów na terenie Parku wymaga wywarzenia</w:t>
      </w:r>
      <w:r w:rsidR="00B05C4D">
        <w:rPr>
          <w:color w:val="000000" w:themeColor="text1"/>
          <w:sz w:val="28"/>
          <w:szCs w:val="28"/>
        </w:rPr>
        <w:t xml:space="preserve">. Należy </w:t>
      </w:r>
      <w:r w:rsidR="00C43FC8">
        <w:rPr>
          <w:color w:val="000000" w:themeColor="text1"/>
          <w:sz w:val="28"/>
          <w:szCs w:val="28"/>
        </w:rPr>
        <w:t xml:space="preserve">bowiem </w:t>
      </w:r>
      <w:r w:rsidR="00B05C4D">
        <w:rPr>
          <w:color w:val="000000" w:themeColor="text1"/>
          <w:sz w:val="28"/>
          <w:szCs w:val="28"/>
        </w:rPr>
        <w:t>rozważyć</w:t>
      </w:r>
      <w:r w:rsidR="00203C34">
        <w:rPr>
          <w:color w:val="000000" w:themeColor="text1"/>
          <w:sz w:val="28"/>
          <w:szCs w:val="28"/>
        </w:rPr>
        <w:t xml:space="preserve"> </w:t>
      </w:r>
      <w:r w:rsidR="00C43FC8">
        <w:rPr>
          <w:color w:val="000000" w:themeColor="text1"/>
          <w:sz w:val="28"/>
          <w:szCs w:val="28"/>
        </w:rPr>
        <w:t xml:space="preserve">czy stawiać kolejne magazyny, czy też </w:t>
      </w:r>
      <w:r w:rsidR="00B05C4D">
        <w:rPr>
          <w:color w:val="000000" w:themeColor="text1"/>
          <w:sz w:val="28"/>
          <w:szCs w:val="28"/>
        </w:rPr>
        <w:t xml:space="preserve">skupić się </w:t>
      </w:r>
      <w:r>
        <w:rPr>
          <w:color w:val="000000" w:themeColor="text1"/>
          <w:sz w:val="28"/>
          <w:szCs w:val="28"/>
        </w:rPr>
        <w:t xml:space="preserve">bardziej na firmach produkcyjnych. </w:t>
      </w:r>
    </w:p>
    <w:p w:rsidR="00B856CB" w:rsidRPr="00B856CB" w:rsidRDefault="00B856CB" w:rsidP="00B856CB"/>
    <w:p w:rsidR="00CE0044" w:rsidRDefault="00CE0044" w:rsidP="00CE0044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>
        <w:rPr>
          <w:rFonts w:asciiTheme="majorHAnsi" w:hAnsiTheme="majorHAnsi" w:cstheme="majorHAnsi"/>
          <w:b/>
          <w:sz w:val="28"/>
          <w:szCs w:val="28"/>
        </w:rPr>
        <w:t xml:space="preserve">Maciej Świątkowski </w:t>
      </w:r>
      <w:r>
        <w:rPr>
          <w:rFonts w:asciiTheme="majorHAnsi" w:hAnsiTheme="majorHAnsi" w:cstheme="majorHAnsi"/>
          <w:sz w:val="28"/>
          <w:szCs w:val="28"/>
        </w:rPr>
        <w:t xml:space="preserve">zapytał, czy BPPT ma możliwość poszerzenia swojej przestrzeni? </w:t>
      </w:r>
    </w:p>
    <w:p w:rsidR="00B856CB" w:rsidRDefault="00B856CB" w:rsidP="00560EFC">
      <w:pPr>
        <w:jc w:val="both"/>
        <w:rPr>
          <w:b/>
          <w:color w:val="000000" w:themeColor="text1"/>
          <w:sz w:val="28"/>
          <w:szCs w:val="28"/>
        </w:rPr>
      </w:pPr>
    </w:p>
    <w:p w:rsidR="00085E37" w:rsidRPr="00085E37" w:rsidRDefault="00085E37" w:rsidP="00085E37">
      <w:pPr>
        <w:jc w:val="both"/>
        <w:rPr>
          <w:sz w:val="28"/>
          <w:szCs w:val="28"/>
        </w:rPr>
      </w:pPr>
      <w:r w:rsidRPr="00085E37">
        <w:rPr>
          <w:b/>
          <w:bCs/>
          <w:sz w:val="28"/>
          <w:szCs w:val="28"/>
        </w:rPr>
        <w:t>Dyrektor Sprzedaży Bydgoskiego Parku</w:t>
      </w:r>
      <w:r w:rsidR="00203C34">
        <w:rPr>
          <w:b/>
          <w:bCs/>
          <w:sz w:val="28"/>
          <w:szCs w:val="28"/>
        </w:rPr>
        <w:t xml:space="preserve"> </w:t>
      </w:r>
      <w:r w:rsidRPr="00085E37">
        <w:rPr>
          <w:b/>
          <w:bCs/>
          <w:sz w:val="28"/>
          <w:szCs w:val="28"/>
        </w:rPr>
        <w:t>Przemysłowo-Technologicznego</w:t>
      </w:r>
      <w:r>
        <w:rPr>
          <w:b/>
          <w:bCs/>
          <w:sz w:val="28"/>
          <w:szCs w:val="28"/>
        </w:rPr>
        <w:br/>
      </w:r>
      <w:r w:rsidRPr="00085E37">
        <w:rPr>
          <w:b/>
          <w:bCs/>
          <w:sz w:val="28"/>
          <w:szCs w:val="28"/>
        </w:rPr>
        <w:t xml:space="preserve">sp. z o.o. Robert Piątkowski </w:t>
      </w:r>
      <w:r w:rsidRPr="00085E37">
        <w:rPr>
          <w:sz w:val="28"/>
          <w:szCs w:val="28"/>
        </w:rPr>
        <w:t xml:space="preserve">powiedział, że </w:t>
      </w:r>
      <w:r w:rsidR="001F031C">
        <w:rPr>
          <w:sz w:val="28"/>
          <w:szCs w:val="28"/>
        </w:rPr>
        <w:t xml:space="preserve">Park ma dostępnych jeszcze około </w:t>
      </w:r>
      <w:r w:rsidR="001F031C" w:rsidRPr="00085E37">
        <w:rPr>
          <w:sz w:val="28"/>
          <w:szCs w:val="28"/>
        </w:rPr>
        <w:t>55 hektarów</w:t>
      </w:r>
      <w:r w:rsidR="001F031C">
        <w:rPr>
          <w:sz w:val="28"/>
          <w:szCs w:val="28"/>
        </w:rPr>
        <w:t xml:space="preserve"> inwestycyjnych. Są </w:t>
      </w:r>
      <w:r w:rsidR="001F031C" w:rsidRPr="00085E37">
        <w:rPr>
          <w:sz w:val="28"/>
          <w:szCs w:val="28"/>
        </w:rPr>
        <w:t>on</w:t>
      </w:r>
      <w:r w:rsidR="001F031C">
        <w:rPr>
          <w:sz w:val="28"/>
          <w:szCs w:val="28"/>
        </w:rPr>
        <w:t>e</w:t>
      </w:r>
      <w:r w:rsidR="001F031C" w:rsidRPr="00085E37">
        <w:rPr>
          <w:sz w:val="28"/>
          <w:szCs w:val="28"/>
        </w:rPr>
        <w:t xml:space="preserve"> </w:t>
      </w:r>
      <w:r w:rsidR="001F031C">
        <w:rPr>
          <w:sz w:val="28"/>
          <w:szCs w:val="28"/>
        </w:rPr>
        <w:t xml:space="preserve">w połowie </w:t>
      </w:r>
      <w:r w:rsidR="001F031C" w:rsidRPr="00085E37">
        <w:rPr>
          <w:sz w:val="28"/>
          <w:szCs w:val="28"/>
        </w:rPr>
        <w:t>dobrze przygotowan</w:t>
      </w:r>
      <w:r w:rsidR="001F031C">
        <w:rPr>
          <w:sz w:val="28"/>
          <w:szCs w:val="28"/>
        </w:rPr>
        <w:t xml:space="preserve">e dla inwestorów, </w:t>
      </w:r>
      <w:r w:rsidR="00107004">
        <w:rPr>
          <w:sz w:val="28"/>
          <w:szCs w:val="28"/>
        </w:rPr>
        <w:t xml:space="preserve">część bowiem </w:t>
      </w:r>
      <w:r w:rsidR="001F031C" w:rsidRPr="00085E37">
        <w:rPr>
          <w:sz w:val="28"/>
          <w:szCs w:val="28"/>
        </w:rPr>
        <w:t>wymaga jeszcze przeprowadzenia wyburzeń</w:t>
      </w:r>
      <w:r w:rsidR="006066B6">
        <w:rPr>
          <w:sz w:val="28"/>
          <w:szCs w:val="28"/>
        </w:rPr>
        <w:t>,</w:t>
      </w:r>
      <w:r w:rsidR="001F031C" w:rsidRPr="00085E37">
        <w:rPr>
          <w:sz w:val="28"/>
          <w:szCs w:val="28"/>
        </w:rPr>
        <w:t xml:space="preserve"> czy </w:t>
      </w:r>
      <w:r w:rsidR="00107004">
        <w:rPr>
          <w:sz w:val="28"/>
          <w:szCs w:val="28"/>
        </w:rPr>
        <w:t xml:space="preserve">doprowadzenia </w:t>
      </w:r>
      <w:r w:rsidR="001F031C" w:rsidRPr="00085E37">
        <w:rPr>
          <w:sz w:val="28"/>
          <w:szCs w:val="28"/>
        </w:rPr>
        <w:t>odpowiedniej infrastruktury t</w:t>
      </w:r>
      <w:r w:rsidR="00107004">
        <w:rPr>
          <w:sz w:val="28"/>
          <w:szCs w:val="28"/>
        </w:rPr>
        <w:t>echnicznej. Ponadto,</w:t>
      </w:r>
      <w:r w:rsidRPr="00085E37">
        <w:rPr>
          <w:sz w:val="28"/>
          <w:szCs w:val="28"/>
        </w:rPr>
        <w:t xml:space="preserve"> są jeszcze </w:t>
      </w:r>
      <w:r w:rsidR="00107004">
        <w:rPr>
          <w:sz w:val="28"/>
          <w:szCs w:val="28"/>
        </w:rPr>
        <w:t xml:space="preserve">obszary </w:t>
      </w:r>
      <w:r w:rsidRPr="00085E37">
        <w:rPr>
          <w:sz w:val="28"/>
          <w:szCs w:val="28"/>
        </w:rPr>
        <w:t>sąsiadujące z Park</w:t>
      </w:r>
      <w:r>
        <w:rPr>
          <w:sz w:val="28"/>
          <w:szCs w:val="28"/>
        </w:rPr>
        <w:t>iem</w:t>
      </w:r>
      <w:r w:rsidRPr="00085E37">
        <w:rPr>
          <w:sz w:val="28"/>
          <w:szCs w:val="28"/>
        </w:rPr>
        <w:t xml:space="preserve">, które można byłoby przeznaczyć na tereny inwestycje. Podjętych zostało wiele prób </w:t>
      </w:r>
      <w:r>
        <w:rPr>
          <w:sz w:val="28"/>
          <w:szCs w:val="28"/>
        </w:rPr>
        <w:t xml:space="preserve">ich </w:t>
      </w:r>
      <w:r w:rsidRPr="00085E37">
        <w:rPr>
          <w:sz w:val="28"/>
          <w:szCs w:val="28"/>
        </w:rPr>
        <w:t>pozyskania</w:t>
      </w:r>
      <w:r>
        <w:rPr>
          <w:sz w:val="28"/>
          <w:szCs w:val="28"/>
        </w:rPr>
        <w:t>. W</w:t>
      </w:r>
      <w:r w:rsidRPr="00085E37">
        <w:rPr>
          <w:sz w:val="28"/>
          <w:szCs w:val="28"/>
        </w:rPr>
        <w:t xml:space="preserve"> rezultacie udało się w </w:t>
      </w:r>
      <w:r w:rsidRPr="001678E3">
        <w:rPr>
          <w:i/>
          <w:sz w:val="28"/>
          <w:szCs w:val="28"/>
        </w:rPr>
        <w:t xml:space="preserve">Studium </w:t>
      </w:r>
      <w:r w:rsidR="001678E3" w:rsidRPr="001678E3">
        <w:rPr>
          <w:i/>
          <w:sz w:val="28"/>
          <w:szCs w:val="28"/>
        </w:rPr>
        <w:t>uwarunkowań i kierunków zagospodarowania przestrzennego miasta Bydgoszczy</w:t>
      </w:r>
      <w:r w:rsidR="001678E3">
        <w:t xml:space="preserve"> </w:t>
      </w:r>
      <w:r w:rsidRPr="00085E37">
        <w:rPr>
          <w:sz w:val="28"/>
          <w:szCs w:val="28"/>
        </w:rPr>
        <w:t xml:space="preserve">przeznaczyć kolejne tereny, aby </w:t>
      </w:r>
      <w:r>
        <w:rPr>
          <w:sz w:val="28"/>
          <w:szCs w:val="28"/>
        </w:rPr>
        <w:t xml:space="preserve">docelowo </w:t>
      </w:r>
      <w:r w:rsidRPr="00085E37">
        <w:rPr>
          <w:sz w:val="28"/>
          <w:szCs w:val="28"/>
        </w:rPr>
        <w:t>mogły być przekształcone</w:t>
      </w:r>
      <w:r w:rsidR="00030479">
        <w:rPr>
          <w:sz w:val="28"/>
          <w:szCs w:val="28"/>
        </w:rPr>
        <w:br/>
      </w:r>
      <w:r>
        <w:rPr>
          <w:sz w:val="28"/>
          <w:szCs w:val="28"/>
        </w:rPr>
        <w:t xml:space="preserve">w </w:t>
      </w:r>
      <w:r w:rsidRPr="00085E37">
        <w:rPr>
          <w:sz w:val="28"/>
          <w:szCs w:val="28"/>
        </w:rPr>
        <w:t>usługowo</w:t>
      </w:r>
      <w:r>
        <w:rPr>
          <w:sz w:val="28"/>
          <w:szCs w:val="28"/>
        </w:rPr>
        <w:t>-</w:t>
      </w:r>
      <w:r w:rsidRPr="00085E37">
        <w:rPr>
          <w:sz w:val="28"/>
          <w:szCs w:val="28"/>
        </w:rPr>
        <w:t>produkcyjne. Są to powierzchnie rzędu 50-60 h</w:t>
      </w:r>
      <w:r w:rsidR="00030479">
        <w:rPr>
          <w:sz w:val="28"/>
          <w:szCs w:val="28"/>
        </w:rPr>
        <w:t>ektarów</w:t>
      </w:r>
      <w:r w:rsidRPr="00085E37">
        <w:rPr>
          <w:sz w:val="28"/>
          <w:szCs w:val="28"/>
        </w:rPr>
        <w:t xml:space="preserve">. </w:t>
      </w:r>
      <w:r w:rsidR="00F331CC">
        <w:rPr>
          <w:sz w:val="28"/>
          <w:szCs w:val="28"/>
        </w:rPr>
        <w:t xml:space="preserve">W tym przypadku </w:t>
      </w:r>
      <w:r w:rsidRPr="00085E37">
        <w:rPr>
          <w:sz w:val="28"/>
          <w:szCs w:val="28"/>
        </w:rPr>
        <w:t xml:space="preserve">procedura będzie trochę dłuższa, bo trzeba </w:t>
      </w:r>
      <w:r w:rsidR="00B76E84">
        <w:rPr>
          <w:sz w:val="28"/>
          <w:szCs w:val="28"/>
        </w:rPr>
        <w:t xml:space="preserve">je będzie </w:t>
      </w:r>
      <w:r w:rsidRPr="00085E37">
        <w:rPr>
          <w:sz w:val="28"/>
          <w:szCs w:val="28"/>
        </w:rPr>
        <w:t>pozyskać</w:t>
      </w:r>
      <w:r w:rsidR="006066B6">
        <w:rPr>
          <w:sz w:val="28"/>
          <w:szCs w:val="28"/>
        </w:rPr>
        <w:t>,</w:t>
      </w:r>
      <w:r w:rsidRPr="00085E37">
        <w:rPr>
          <w:sz w:val="28"/>
          <w:szCs w:val="28"/>
        </w:rPr>
        <w:t xml:space="preserve"> czy to od Miasta</w:t>
      </w:r>
      <w:r w:rsidR="006066B6">
        <w:rPr>
          <w:sz w:val="28"/>
          <w:szCs w:val="28"/>
        </w:rPr>
        <w:t>,</w:t>
      </w:r>
      <w:r w:rsidRPr="00085E37">
        <w:rPr>
          <w:sz w:val="28"/>
          <w:szCs w:val="28"/>
        </w:rPr>
        <w:t xml:space="preserve"> czy od Lasów Państwowych, a potem zmienić miejscowy plan zagospodarowania przestrzennego. Najważniejszą kwestią jest pozyskanie decyzji Ministra </w:t>
      </w:r>
      <w:r w:rsidR="00B76E84">
        <w:rPr>
          <w:sz w:val="28"/>
          <w:szCs w:val="28"/>
        </w:rPr>
        <w:t xml:space="preserve">Klimatu i Środowiska </w:t>
      </w:r>
      <w:r w:rsidRPr="00085E37">
        <w:rPr>
          <w:sz w:val="28"/>
          <w:szCs w:val="28"/>
        </w:rPr>
        <w:t xml:space="preserve">w sprawie zgody na zmianę przeznaczenia terenu leśnego na nieleśny, co przyczyni się do tego, że będzie można w ogóle uchwalić miejscowy plan zagospodarowania przestrzennego na tym terenie. </w:t>
      </w:r>
      <w:r w:rsidR="00035795">
        <w:rPr>
          <w:sz w:val="28"/>
          <w:szCs w:val="28"/>
        </w:rPr>
        <w:t xml:space="preserve">Odniósł się również </w:t>
      </w:r>
      <w:r w:rsidR="00CB64E9">
        <w:rPr>
          <w:sz w:val="28"/>
          <w:szCs w:val="28"/>
        </w:rPr>
        <w:t xml:space="preserve">do terenów </w:t>
      </w:r>
      <w:proofErr w:type="spellStart"/>
      <w:r w:rsidR="00CB64E9">
        <w:rPr>
          <w:sz w:val="28"/>
          <w:szCs w:val="28"/>
        </w:rPr>
        <w:t>pozachemowskich</w:t>
      </w:r>
      <w:proofErr w:type="spellEnd"/>
      <w:r w:rsidR="00CB64E9">
        <w:rPr>
          <w:sz w:val="28"/>
          <w:szCs w:val="28"/>
        </w:rPr>
        <w:t xml:space="preserve"> i wyjaśnił, że należ</w:t>
      </w:r>
      <w:r w:rsidR="00F331CC">
        <w:rPr>
          <w:sz w:val="28"/>
          <w:szCs w:val="28"/>
        </w:rPr>
        <w:t xml:space="preserve">ą one do prywatnych właścicieli </w:t>
      </w:r>
      <w:r w:rsidR="00CB64E9">
        <w:rPr>
          <w:sz w:val="28"/>
          <w:szCs w:val="28"/>
        </w:rPr>
        <w:t xml:space="preserve">i w związku z tym ani Miasto ani Park nie mają wpływu na realizację inwestycji na tym </w:t>
      </w:r>
      <w:r w:rsidR="00D60BE6">
        <w:rPr>
          <w:sz w:val="28"/>
          <w:szCs w:val="28"/>
        </w:rPr>
        <w:t xml:space="preserve">obszarze. </w:t>
      </w:r>
      <w:r w:rsidR="00CB64E9">
        <w:rPr>
          <w:sz w:val="28"/>
          <w:szCs w:val="28"/>
        </w:rPr>
        <w:t xml:space="preserve"> </w:t>
      </w:r>
    </w:p>
    <w:p w:rsidR="00085E37" w:rsidRDefault="00085E37" w:rsidP="00085E37">
      <w:pPr>
        <w:rPr>
          <w:sz w:val="22"/>
          <w:szCs w:val="22"/>
        </w:rPr>
      </w:pPr>
    </w:p>
    <w:p w:rsidR="00CB5587" w:rsidRDefault="002A0314" w:rsidP="00CB13C6">
      <w:pPr>
        <w:jc w:val="both"/>
        <w:rPr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>
        <w:rPr>
          <w:rFonts w:asciiTheme="majorHAnsi" w:hAnsiTheme="majorHAnsi" w:cstheme="majorHAnsi"/>
          <w:b/>
          <w:sz w:val="28"/>
          <w:szCs w:val="28"/>
        </w:rPr>
        <w:t>Maciej Świątkowski</w:t>
      </w:r>
      <w:r w:rsidR="00A33D3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33D30" w:rsidRPr="00A33D30">
        <w:rPr>
          <w:rFonts w:asciiTheme="majorHAnsi" w:hAnsiTheme="majorHAnsi" w:cstheme="majorHAnsi"/>
          <w:sz w:val="28"/>
          <w:szCs w:val="28"/>
        </w:rPr>
        <w:t>powiedział</w:t>
      </w:r>
      <w:r w:rsidR="00232F44">
        <w:rPr>
          <w:rFonts w:asciiTheme="majorHAnsi" w:hAnsiTheme="majorHAnsi" w:cstheme="majorHAnsi"/>
          <w:sz w:val="28"/>
          <w:szCs w:val="28"/>
        </w:rPr>
        <w:t xml:space="preserve">, </w:t>
      </w:r>
      <w:r w:rsidR="00A33D30">
        <w:rPr>
          <w:rFonts w:asciiTheme="majorHAnsi" w:hAnsiTheme="majorHAnsi" w:cstheme="majorHAnsi"/>
          <w:sz w:val="28"/>
          <w:szCs w:val="28"/>
        </w:rPr>
        <w:t xml:space="preserve">że wśród przyjętych w Strategii wyzwań rozwojowych </w:t>
      </w:r>
      <w:r w:rsidR="00232F44">
        <w:rPr>
          <w:rFonts w:asciiTheme="majorHAnsi" w:hAnsiTheme="majorHAnsi" w:cstheme="majorHAnsi"/>
          <w:sz w:val="28"/>
          <w:szCs w:val="28"/>
        </w:rPr>
        <w:t>Miast</w:t>
      </w:r>
      <w:r w:rsidR="00A33D30">
        <w:rPr>
          <w:rFonts w:asciiTheme="majorHAnsi" w:hAnsiTheme="majorHAnsi" w:cstheme="majorHAnsi"/>
          <w:sz w:val="28"/>
          <w:szCs w:val="28"/>
        </w:rPr>
        <w:t>a</w:t>
      </w:r>
      <w:r w:rsidR="00232F44">
        <w:rPr>
          <w:rFonts w:asciiTheme="majorHAnsi" w:hAnsiTheme="majorHAnsi" w:cstheme="majorHAnsi"/>
          <w:sz w:val="28"/>
          <w:szCs w:val="28"/>
        </w:rPr>
        <w:t xml:space="preserve"> </w:t>
      </w:r>
      <w:r w:rsidR="00A33D30">
        <w:rPr>
          <w:rFonts w:asciiTheme="majorHAnsi" w:hAnsiTheme="majorHAnsi" w:cstheme="majorHAnsi"/>
          <w:sz w:val="28"/>
          <w:szCs w:val="28"/>
        </w:rPr>
        <w:t xml:space="preserve">są takie, </w:t>
      </w:r>
      <w:r w:rsidR="00F3750F">
        <w:rPr>
          <w:rFonts w:asciiTheme="majorHAnsi" w:hAnsiTheme="majorHAnsi" w:cstheme="majorHAnsi"/>
          <w:sz w:val="28"/>
          <w:szCs w:val="28"/>
        </w:rPr>
        <w:t>które są bardzo ważne dla Komisji</w:t>
      </w:r>
      <w:r w:rsidR="00A33D30">
        <w:rPr>
          <w:rFonts w:asciiTheme="majorHAnsi" w:hAnsiTheme="majorHAnsi" w:cstheme="majorHAnsi"/>
          <w:sz w:val="28"/>
          <w:szCs w:val="28"/>
        </w:rPr>
        <w:t xml:space="preserve">. Są to: </w:t>
      </w:r>
      <w:r w:rsidR="003C432C" w:rsidRPr="00D72706">
        <w:rPr>
          <w:rFonts w:asciiTheme="majorHAnsi" w:hAnsiTheme="majorHAnsi" w:cstheme="majorHAnsi"/>
          <w:i/>
          <w:sz w:val="28"/>
          <w:szCs w:val="28"/>
        </w:rPr>
        <w:t>„Rozwój bydgoskich uczelni oraz wzrost ich udziału w życiu miasta”</w:t>
      </w:r>
      <w:r w:rsidR="006066B6">
        <w:rPr>
          <w:rFonts w:asciiTheme="majorHAnsi" w:hAnsiTheme="majorHAnsi" w:cstheme="majorHAnsi"/>
          <w:i/>
          <w:sz w:val="28"/>
          <w:szCs w:val="28"/>
        </w:rPr>
        <w:t>,</w:t>
      </w:r>
      <w:r w:rsidR="00A33D30">
        <w:rPr>
          <w:rFonts w:asciiTheme="majorHAnsi" w:hAnsiTheme="majorHAnsi" w:cstheme="majorHAnsi"/>
          <w:sz w:val="28"/>
          <w:szCs w:val="28"/>
        </w:rPr>
        <w:t xml:space="preserve"> czy </w:t>
      </w:r>
      <w:r w:rsidR="00F3750F" w:rsidRPr="00D72706">
        <w:rPr>
          <w:rFonts w:asciiTheme="majorHAnsi" w:hAnsiTheme="majorHAnsi" w:cstheme="majorHAnsi"/>
          <w:i/>
          <w:sz w:val="28"/>
          <w:szCs w:val="28"/>
        </w:rPr>
        <w:t>„Rozwój konkurencyjnej i innowacyjnej gospodarki”</w:t>
      </w:r>
      <w:r w:rsidR="003C432C" w:rsidRPr="00D72706">
        <w:rPr>
          <w:rFonts w:asciiTheme="majorHAnsi" w:hAnsiTheme="majorHAnsi" w:cstheme="majorHAnsi"/>
          <w:i/>
          <w:sz w:val="28"/>
          <w:szCs w:val="28"/>
        </w:rPr>
        <w:t>.</w:t>
      </w:r>
      <w:r w:rsidR="003C432C">
        <w:rPr>
          <w:rFonts w:asciiTheme="majorHAnsi" w:hAnsiTheme="majorHAnsi" w:cstheme="majorHAnsi"/>
          <w:sz w:val="28"/>
          <w:szCs w:val="28"/>
        </w:rPr>
        <w:t xml:space="preserve"> </w:t>
      </w:r>
      <w:r w:rsidR="00A33D30">
        <w:rPr>
          <w:rFonts w:asciiTheme="majorHAnsi" w:hAnsiTheme="majorHAnsi" w:cstheme="majorHAnsi"/>
          <w:sz w:val="28"/>
          <w:szCs w:val="28"/>
        </w:rPr>
        <w:t xml:space="preserve">Odniósł się do analizy wskaźnikowej </w:t>
      </w:r>
      <w:r w:rsidR="00A8429D">
        <w:rPr>
          <w:rFonts w:asciiTheme="majorHAnsi" w:hAnsiTheme="majorHAnsi" w:cstheme="majorHAnsi"/>
          <w:sz w:val="28"/>
          <w:szCs w:val="28"/>
        </w:rPr>
        <w:t xml:space="preserve">w </w:t>
      </w:r>
      <w:r w:rsidR="00A8429D" w:rsidRPr="00D60BE6">
        <w:rPr>
          <w:rFonts w:asciiTheme="majorHAnsi" w:hAnsiTheme="majorHAnsi" w:cstheme="majorHAnsi"/>
          <w:i/>
          <w:sz w:val="28"/>
          <w:szCs w:val="28"/>
        </w:rPr>
        <w:t>Obszarze VI. „Nowoczesna Gospodarka”</w:t>
      </w:r>
      <w:r w:rsidR="00A8429D">
        <w:rPr>
          <w:rFonts w:asciiTheme="majorHAnsi" w:hAnsiTheme="majorHAnsi" w:cstheme="majorHAnsi"/>
          <w:sz w:val="28"/>
          <w:szCs w:val="28"/>
        </w:rPr>
        <w:t xml:space="preserve"> </w:t>
      </w:r>
      <w:r w:rsidR="00A33D30">
        <w:rPr>
          <w:rFonts w:asciiTheme="majorHAnsi" w:hAnsiTheme="majorHAnsi" w:cstheme="majorHAnsi"/>
          <w:sz w:val="28"/>
          <w:szCs w:val="28"/>
        </w:rPr>
        <w:t xml:space="preserve">i zwrócił uwagę, </w:t>
      </w:r>
      <w:r w:rsidR="00A8429D">
        <w:rPr>
          <w:rFonts w:asciiTheme="majorHAnsi" w:hAnsiTheme="majorHAnsi" w:cstheme="majorHAnsi"/>
          <w:sz w:val="28"/>
          <w:szCs w:val="28"/>
        </w:rPr>
        <w:t>ż</w:t>
      </w:r>
      <w:r w:rsidR="00A33D30">
        <w:rPr>
          <w:rFonts w:asciiTheme="majorHAnsi" w:hAnsiTheme="majorHAnsi" w:cstheme="majorHAnsi"/>
          <w:sz w:val="28"/>
          <w:szCs w:val="28"/>
        </w:rPr>
        <w:t xml:space="preserve">e </w:t>
      </w:r>
      <w:r w:rsidR="00820560">
        <w:rPr>
          <w:rFonts w:asciiTheme="majorHAnsi" w:hAnsiTheme="majorHAnsi" w:cstheme="majorHAnsi"/>
          <w:sz w:val="28"/>
          <w:szCs w:val="28"/>
        </w:rPr>
        <w:t xml:space="preserve">w przypadku </w:t>
      </w:r>
      <w:r w:rsidR="00A8429D">
        <w:rPr>
          <w:rFonts w:asciiTheme="majorHAnsi" w:hAnsiTheme="majorHAnsi" w:cstheme="majorHAnsi"/>
          <w:sz w:val="28"/>
          <w:szCs w:val="28"/>
        </w:rPr>
        <w:t>wskaźnik</w:t>
      </w:r>
      <w:r w:rsidR="00820560">
        <w:rPr>
          <w:rFonts w:asciiTheme="majorHAnsi" w:hAnsiTheme="majorHAnsi" w:cstheme="majorHAnsi"/>
          <w:sz w:val="28"/>
          <w:szCs w:val="28"/>
        </w:rPr>
        <w:t>a</w:t>
      </w:r>
      <w:r w:rsidR="00A8429D">
        <w:rPr>
          <w:rFonts w:asciiTheme="majorHAnsi" w:hAnsiTheme="majorHAnsi" w:cstheme="majorHAnsi"/>
          <w:sz w:val="28"/>
          <w:szCs w:val="28"/>
        </w:rPr>
        <w:t xml:space="preserve"> dot. udziału przedsiębiorstw przemysłowych, które wprowadziły innowacje</w:t>
      </w:r>
      <w:r w:rsidR="00820560">
        <w:rPr>
          <w:rFonts w:asciiTheme="majorHAnsi" w:hAnsiTheme="majorHAnsi" w:cstheme="majorHAnsi"/>
          <w:sz w:val="28"/>
          <w:szCs w:val="28"/>
        </w:rPr>
        <w:t xml:space="preserve">, istnieje znaczne ryzyko nieosiągnięcia wartości docelowych. Politechnika Bydgoska jest znana z innowacyjności i wydawania </w:t>
      </w:r>
      <w:r w:rsidR="00820560">
        <w:rPr>
          <w:rFonts w:asciiTheme="majorHAnsi" w:hAnsiTheme="majorHAnsi" w:cstheme="majorHAnsi"/>
          <w:sz w:val="28"/>
          <w:szCs w:val="28"/>
        </w:rPr>
        <w:lastRenderedPageBreak/>
        <w:t xml:space="preserve">patentów, niestety nie przekłada się to </w:t>
      </w:r>
      <w:r w:rsidR="00BE4DBB">
        <w:rPr>
          <w:rFonts w:asciiTheme="majorHAnsi" w:hAnsiTheme="majorHAnsi" w:cstheme="majorHAnsi"/>
          <w:sz w:val="28"/>
          <w:szCs w:val="28"/>
        </w:rPr>
        <w:t xml:space="preserve">na </w:t>
      </w:r>
      <w:r w:rsidR="00820560">
        <w:rPr>
          <w:rFonts w:asciiTheme="majorHAnsi" w:hAnsiTheme="majorHAnsi" w:cstheme="majorHAnsi"/>
          <w:sz w:val="28"/>
          <w:szCs w:val="28"/>
        </w:rPr>
        <w:t xml:space="preserve">poziom osiągnięcia ww. wskaźnika. </w:t>
      </w:r>
      <w:r w:rsidR="00BE4DBB">
        <w:rPr>
          <w:rFonts w:asciiTheme="majorHAnsi" w:hAnsiTheme="majorHAnsi" w:cstheme="majorHAnsi"/>
          <w:sz w:val="28"/>
          <w:szCs w:val="28"/>
        </w:rPr>
        <w:t xml:space="preserve">Podkreślił, że </w:t>
      </w:r>
      <w:r w:rsidR="00820560">
        <w:rPr>
          <w:rFonts w:asciiTheme="majorHAnsi" w:hAnsiTheme="majorHAnsi" w:cstheme="majorHAnsi"/>
          <w:sz w:val="28"/>
          <w:szCs w:val="28"/>
        </w:rPr>
        <w:t xml:space="preserve">Komisja </w:t>
      </w:r>
      <w:r w:rsidR="00BE4DBB">
        <w:rPr>
          <w:rFonts w:asciiTheme="majorHAnsi" w:hAnsiTheme="majorHAnsi" w:cstheme="majorHAnsi"/>
          <w:sz w:val="28"/>
          <w:szCs w:val="28"/>
        </w:rPr>
        <w:t xml:space="preserve">będzie starać się, aby udział uczelni w życiu Miasta był większy, choć wie, że będzie to bardzo trudne zadanie. Być może warto byłoby rozważyć zlecanie </w:t>
      </w:r>
      <w:r w:rsidR="00DF4B0E">
        <w:rPr>
          <w:rFonts w:asciiTheme="majorHAnsi" w:hAnsiTheme="majorHAnsi" w:cstheme="majorHAnsi"/>
          <w:sz w:val="28"/>
          <w:szCs w:val="28"/>
        </w:rPr>
        <w:t xml:space="preserve">niektórych </w:t>
      </w:r>
      <w:r w:rsidR="00BE4DBB">
        <w:rPr>
          <w:rFonts w:asciiTheme="majorHAnsi" w:hAnsiTheme="majorHAnsi" w:cstheme="majorHAnsi"/>
          <w:sz w:val="28"/>
          <w:szCs w:val="28"/>
        </w:rPr>
        <w:t xml:space="preserve">zadań uczelniom, aby te opracowywały </w:t>
      </w:r>
      <w:r w:rsidR="00AE3B6D">
        <w:rPr>
          <w:rFonts w:asciiTheme="majorHAnsi" w:hAnsiTheme="majorHAnsi" w:cstheme="majorHAnsi"/>
          <w:sz w:val="28"/>
          <w:szCs w:val="28"/>
        </w:rPr>
        <w:t>p</w:t>
      </w:r>
      <w:r w:rsidR="00BE4DBB">
        <w:rPr>
          <w:rFonts w:asciiTheme="majorHAnsi" w:hAnsiTheme="majorHAnsi" w:cstheme="majorHAnsi"/>
          <w:sz w:val="28"/>
          <w:szCs w:val="28"/>
        </w:rPr>
        <w:t>ewne za</w:t>
      </w:r>
      <w:r w:rsidR="004A38E5">
        <w:rPr>
          <w:rFonts w:asciiTheme="majorHAnsi" w:hAnsiTheme="majorHAnsi" w:cstheme="majorHAnsi"/>
          <w:sz w:val="28"/>
          <w:szCs w:val="28"/>
        </w:rPr>
        <w:t xml:space="preserve">gadnienia dla </w:t>
      </w:r>
      <w:r w:rsidR="00A118E8">
        <w:rPr>
          <w:rFonts w:asciiTheme="majorHAnsi" w:hAnsiTheme="majorHAnsi" w:cstheme="majorHAnsi"/>
          <w:sz w:val="28"/>
          <w:szCs w:val="28"/>
        </w:rPr>
        <w:t>M</w:t>
      </w:r>
      <w:r w:rsidR="004A38E5">
        <w:rPr>
          <w:rFonts w:asciiTheme="majorHAnsi" w:hAnsiTheme="majorHAnsi" w:cstheme="majorHAnsi"/>
          <w:sz w:val="28"/>
          <w:szCs w:val="28"/>
        </w:rPr>
        <w:t xml:space="preserve">iasta. Istotne jest również włączenie się Komisji w dążenie do </w:t>
      </w:r>
      <w:r w:rsidR="00845010">
        <w:rPr>
          <w:rFonts w:asciiTheme="majorHAnsi" w:hAnsiTheme="majorHAnsi" w:cstheme="majorHAnsi"/>
          <w:sz w:val="28"/>
          <w:szCs w:val="28"/>
        </w:rPr>
        <w:t>połączenia uczelni</w:t>
      </w:r>
      <w:r w:rsidR="00306722">
        <w:rPr>
          <w:rFonts w:asciiTheme="majorHAnsi" w:hAnsiTheme="majorHAnsi" w:cstheme="majorHAnsi"/>
          <w:sz w:val="28"/>
          <w:szCs w:val="28"/>
        </w:rPr>
        <w:t xml:space="preserve"> i </w:t>
      </w:r>
      <w:r w:rsidR="00A118E8">
        <w:rPr>
          <w:rFonts w:asciiTheme="majorHAnsi" w:hAnsiTheme="majorHAnsi" w:cstheme="majorHAnsi"/>
          <w:sz w:val="28"/>
          <w:szCs w:val="28"/>
        </w:rPr>
        <w:t xml:space="preserve">zwiększenia współpracy między </w:t>
      </w:r>
      <w:r w:rsidR="00D25C7C">
        <w:rPr>
          <w:rFonts w:asciiTheme="majorHAnsi" w:hAnsiTheme="majorHAnsi" w:cstheme="majorHAnsi"/>
          <w:sz w:val="28"/>
          <w:szCs w:val="28"/>
        </w:rPr>
        <w:t>nimi</w:t>
      </w:r>
      <w:r w:rsidR="00A118E8">
        <w:rPr>
          <w:rFonts w:asciiTheme="majorHAnsi" w:hAnsiTheme="majorHAnsi" w:cstheme="majorHAnsi"/>
          <w:sz w:val="28"/>
          <w:szCs w:val="28"/>
        </w:rPr>
        <w:t xml:space="preserve">, </w:t>
      </w:r>
      <w:r w:rsidR="004A38E5">
        <w:rPr>
          <w:rFonts w:asciiTheme="majorHAnsi" w:hAnsiTheme="majorHAnsi" w:cstheme="majorHAnsi"/>
          <w:sz w:val="28"/>
          <w:szCs w:val="28"/>
        </w:rPr>
        <w:t xml:space="preserve">aby te mogły realizować </w:t>
      </w:r>
      <w:r w:rsidR="00845010">
        <w:rPr>
          <w:rFonts w:asciiTheme="majorHAnsi" w:hAnsiTheme="majorHAnsi" w:cstheme="majorHAnsi"/>
          <w:sz w:val="28"/>
          <w:szCs w:val="28"/>
        </w:rPr>
        <w:t xml:space="preserve">wspólne </w:t>
      </w:r>
      <w:r w:rsidR="001B43FF">
        <w:rPr>
          <w:rFonts w:asciiTheme="majorHAnsi" w:hAnsiTheme="majorHAnsi" w:cstheme="majorHAnsi"/>
          <w:sz w:val="28"/>
          <w:szCs w:val="28"/>
        </w:rPr>
        <w:t>zadania (</w:t>
      </w:r>
      <w:r w:rsidR="00845010">
        <w:rPr>
          <w:rFonts w:asciiTheme="majorHAnsi" w:hAnsiTheme="majorHAnsi" w:cstheme="majorHAnsi"/>
          <w:sz w:val="28"/>
          <w:szCs w:val="28"/>
        </w:rPr>
        <w:t>projekty naukowe</w:t>
      </w:r>
      <w:r w:rsidR="001B43FF">
        <w:rPr>
          <w:rFonts w:asciiTheme="majorHAnsi" w:hAnsiTheme="majorHAnsi" w:cstheme="majorHAnsi"/>
          <w:sz w:val="28"/>
          <w:szCs w:val="28"/>
        </w:rPr>
        <w:t xml:space="preserve">, </w:t>
      </w:r>
      <w:r w:rsidR="004A38E5">
        <w:rPr>
          <w:rFonts w:asciiTheme="majorHAnsi" w:hAnsiTheme="majorHAnsi" w:cstheme="majorHAnsi"/>
          <w:sz w:val="28"/>
          <w:szCs w:val="28"/>
        </w:rPr>
        <w:t>prac</w:t>
      </w:r>
      <w:r w:rsidR="00845010">
        <w:rPr>
          <w:rFonts w:asciiTheme="majorHAnsi" w:hAnsiTheme="majorHAnsi" w:cstheme="majorHAnsi"/>
          <w:sz w:val="28"/>
          <w:szCs w:val="28"/>
        </w:rPr>
        <w:t>e</w:t>
      </w:r>
      <w:r w:rsidR="004A38E5">
        <w:rPr>
          <w:rFonts w:asciiTheme="majorHAnsi" w:hAnsiTheme="majorHAnsi" w:cstheme="majorHAnsi"/>
          <w:sz w:val="28"/>
          <w:szCs w:val="28"/>
        </w:rPr>
        <w:t xml:space="preserve"> badawcz</w:t>
      </w:r>
      <w:r w:rsidR="00845010">
        <w:rPr>
          <w:rFonts w:asciiTheme="majorHAnsi" w:hAnsiTheme="majorHAnsi" w:cstheme="majorHAnsi"/>
          <w:sz w:val="28"/>
          <w:szCs w:val="28"/>
        </w:rPr>
        <w:t>e</w:t>
      </w:r>
      <w:r w:rsidR="001B43FF">
        <w:rPr>
          <w:rFonts w:asciiTheme="majorHAnsi" w:hAnsiTheme="majorHAnsi" w:cstheme="majorHAnsi"/>
          <w:sz w:val="28"/>
          <w:szCs w:val="28"/>
        </w:rPr>
        <w:t>)</w:t>
      </w:r>
      <w:r w:rsidR="00845010">
        <w:rPr>
          <w:rFonts w:asciiTheme="majorHAnsi" w:hAnsiTheme="majorHAnsi" w:cstheme="majorHAnsi"/>
          <w:sz w:val="28"/>
          <w:szCs w:val="28"/>
        </w:rPr>
        <w:t xml:space="preserve">. Takie </w:t>
      </w:r>
      <w:r w:rsidR="00936059">
        <w:rPr>
          <w:rFonts w:asciiTheme="majorHAnsi" w:hAnsiTheme="majorHAnsi" w:cstheme="majorHAnsi"/>
          <w:sz w:val="28"/>
          <w:szCs w:val="28"/>
        </w:rPr>
        <w:t>rozwiązanie</w:t>
      </w:r>
      <w:r w:rsidR="00845010">
        <w:rPr>
          <w:rFonts w:asciiTheme="majorHAnsi" w:hAnsiTheme="majorHAnsi" w:cstheme="majorHAnsi"/>
          <w:sz w:val="28"/>
          <w:szCs w:val="28"/>
        </w:rPr>
        <w:t xml:space="preserve"> mogłoby zatrzymać młodych ludzi na bydgoskich uczelniach</w:t>
      </w:r>
      <w:r w:rsidR="00D25C7C">
        <w:rPr>
          <w:rFonts w:asciiTheme="majorHAnsi" w:hAnsiTheme="majorHAnsi" w:cstheme="majorHAnsi"/>
          <w:sz w:val="28"/>
          <w:szCs w:val="28"/>
        </w:rPr>
        <w:br/>
      </w:r>
      <w:r w:rsidR="00845010">
        <w:rPr>
          <w:rFonts w:asciiTheme="majorHAnsi" w:hAnsiTheme="majorHAnsi" w:cstheme="majorHAnsi"/>
          <w:sz w:val="28"/>
          <w:szCs w:val="28"/>
        </w:rPr>
        <w:t>i ostatecznie zahamować spadek liczby ludności.</w:t>
      </w:r>
      <w:r w:rsidR="00A90EC9" w:rsidRPr="00A90EC9">
        <w:rPr>
          <w:rFonts w:asciiTheme="majorHAnsi" w:hAnsiTheme="majorHAnsi" w:cstheme="majorHAnsi"/>
          <w:sz w:val="28"/>
          <w:szCs w:val="28"/>
        </w:rPr>
        <w:t xml:space="preserve"> </w:t>
      </w:r>
      <w:r w:rsidR="00D9745C">
        <w:rPr>
          <w:rFonts w:asciiTheme="majorHAnsi" w:hAnsiTheme="majorHAnsi" w:cstheme="majorHAnsi"/>
          <w:sz w:val="28"/>
          <w:szCs w:val="28"/>
        </w:rPr>
        <w:t>Uczelnie już wkrótce inaugurują nowy rok akademicki i będzie to znakomita okazja, aby władze Miasta podjęły się przeprowadzenia wstępnych rozmów z rektorami</w:t>
      </w:r>
      <w:r w:rsidR="00A90EC9">
        <w:rPr>
          <w:rFonts w:asciiTheme="majorHAnsi" w:hAnsiTheme="majorHAnsi" w:cstheme="majorHAnsi"/>
          <w:sz w:val="28"/>
          <w:szCs w:val="28"/>
        </w:rPr>
        <w:t xml:space="preserve"> w tej sprawie. </w:t>
      </w:r>
      <w:r w:rsidR="00D9745C">
        <w:rPr>
          <w:rFonts w:asciiTheme="majorHAnsi" w:hAnsiTheme="majorHAnsi" w:cstheme="majorHAnsi"/>
          <w:sz w:val="28"/>
          <w:szCs w:val="28"/>
        </w:rPr>
        <w:t xml:space="preserve">Zdaniem Przewodniczącego, </w:t>
      </w:r>
      <w:r w:rsidR="008C792D">
        <w:rPr>
          <w:rFonts w:asciiTheme="majorHAnsi" w:hAnsiTheme="majorHAnsi" w:cstheme="majorHAnsi"/>
          <w:sz w:val="28"/>
          <w:szCs w:val="28"/>
        </w:rPr>
        <w:t xml:space="preserve">tym co mogłoby zostać łącznikiem między bydgoskimi uczelniami, są kwestie dotyczące zdrowia. </w:t>
      </w:r>
      <w:r w:rsidR="00936059" w:rsidRPr="00C72C56">
        <w:rPr>
          <w:sz w:val="28"/>
          <w:szCs w:val="28"/>
        </w:rPr>
        <w:t>Instytucj</w:t>
      </w:r>
      <w:r w:rsidR="00310B10" w:rsidRPr="00C72C56">
        <w:rPr>
          <w:sz w:val="28"/>
          <w:szCs w:val="28"/>
        </w:rPr>
        <w:t>a</w:t>
      </w:r>
      <w:r w:rsidR="00936059" w:rsidRPr="00C72C56">
        <w:rPr>
          <w:sz w:val="28"/>
          <w:szCs w:val="28"/>
        </w:rPr>
        <w:t xml:space="preserve"> łącząc</w:t>
      </w:r>
      <w:r w:rsidR="009620D1" w:rsidRPr="00C72C56">
        <w:rPr>
          <w:sz w:val="28"/>
          <w:szCs w:val="28"/>
        </w:rPr>
        <w:t>a</w:t>
      </w:r>
      <w:r w:rsidR="00936059" w:rsidRPr="00C72C56">
        <w:rPr>
          <w:sz w:val="28"/>
          <w:szCs w:val="28"/>
        </w:rPr>
        <w:t xml:space="preserve"> bydgoskie uczelnie</w:t>
      </w:r>
      <w:r w:rsidR="006D6AFD" w:rsidRPr="00C72C56">
        <w:rPr>
          <w:sz w:val="28"/>
          <w:szCs w:val="28"/>
        </w:rPr>
        <w:t xml:space="preserve"> </w:t>
      </w:r>
      <w:r w:rsidR="00310B10" w:rsidRPr="00C72C56">
        <w:rPr>
          <w:sz w:val="28"/>
          <w:szCs w:val="28"/>
        </w:rPr>
        <w:t xml:space="preserve">mogłaby mieć swoją siedzibę </w:t>
      </w:r>
      <w:r w:rsidR="006D6AFD" w:rsidRPr="00C72C56">
        <w:rPr>
          <w:sz w:val="28"/>
          <w:szCs w:val="28"/>
        </w:rPr>
        <w:t xml:space="preserve">na przykład w zabytkowym budynku </w:t>
      </w:r>
      <w:r w:rsidR="00310B10" w:rsidRPr="00C72C56">
        <w:rPr>
          <w:sz w:val="28"/>
          <w:szCs w:val="28"/>
        </w:rPr>
        <w:t xml:space="preserve">przy ulicy </w:t>
      </w:r>
      <w:r w:rsidR="006D6AFD" w:rsidRPr="00C54639">
        <w:rPr>
          <w:sz w:val="28"/>
          <w:szCs w:val="28"/>
        </w:rPr>
        <w:t>Dworcowej 63 w Bydgoszczy.</w:t>
      </w:r>
      <w:r w:rsidR="00A90EC9" w:rsidRPr="00C54639">
        <w:rPr>
          <w:sz w:val="28"/>
          <w:szCs w:val="28"/>
        </w:rPr>
        <w:t xml:space="preserve"> </w:t>
      </w:r>
      <w:r w:rsidR="00C54639">
        <w:rPr>
          <w:sz w:val="28"/>
          <w:szCs w:val="28"/>
        </w:rPr>
        <w:t xml:space="preserve">Przewodniczący </w:t>
      </w:r>
      <w:r w:rsidR="006066B6">
        <w:rPr>
          <w:sz w:val="28"/>
          <w:szCs w:val="28"/>
        </w:rPr>
        <w:t xml:space="preserve">Komisji </w:t>
      </w:r>
      <w:r w:rsidR="00C54639">
        <w:rPr>
          <w:sz w:val="28"/>
          <w:szCs w:val="28"/>
        </w:rPr>
        <w:t>podkreślił</w:t>
      </w:r>
      <w:r w:rsidR="00CB13C6">
        <w:rPr>
          <w:sz w:val="28"/>
          <w:szCs w:val="28"/>
        </w:rPr>
        <w:t xml:space="preserve"> jak ważne jest inwestowanie w uczelnie i ich rozwój, bowiem bez silnych ośrodków akademickich nie można mówić o rozwoju miasta.</w:t>
      </w:r>
      <w:r w:rsidR="00CB5587">
        <w:rPr>
          <w:sz w:val="28"/>
          <w:szCs w:val="28"/>
        </w:rPr>
        <w:t xml:space="preserve"> Ponadto inwestowanie</w:t>
      </w:r>
      <w:r w:rsidR="006066B6">
        <w:rPr>
          <w:sz w:val="28"/>
          <w:szCs w:val="28"/>
        </w:rPr>
        <w:br/>
      </w:r>
      <w:r w:rsidR="00CB5587">
        <w:rPr>
          <w:sz w:val="28"/>
          <w:szCs w:val="28"/>
        </w:rPr>
        <w:t xml:space="preserve">w uczelnie jest inwestowaniem w człowieka. </w:t>
      </w:r>
      <w:r w:rsidR="007C4F3E">
        <w:rPr>
          <w:sz w:val="28"/>
          <w:szCs w:val="28"/>
        </w:rPr>
        <w:t xml:space="preserve">Warto byłoby </w:t>
      </w:r>
      <w:r w:rsidR="00CB5587">
        <w:rPr>
          <w:sz w:val="28"/>
          <w:szCs w:val="28"/>
        </w:rPr>
        <w:t>przygotować program wdrożeniowy w tym zakresie</w:t>
      </w:r>
      <w:r w:rsidR="00836A18">
        <w:rPr>
          <w:sz w:val="28"/>
          <w:szCs w:val="28"/>
        </w:rPr>
        <w:t xml:space="preserve"> </w:t>
      </w:r>
      <w:r w:rsidR="00CB5587">
        <w:rPr>
          <w:sz w:val="28"/>
          <w:szCs w:val="28"/>
        </w:rPr>
        <w:t xml:space="preserve">i wprowadzić go do  Strategii Rozwoju Bydgoszczy. </w:t>
      </w:r>
    </w:p>
    <w:p w:rsidR="005226BF" w:rsidRDefault="00CB13C6" w:rsidP="00CB13C6">
      <w:pPr>
        <w:jc w:val="both"/>
      </w:pPr>
      <w:r>
        <w:rPr>
          <w:sz w:val="28"/>
          <w:szCs w:val="28"/>
        </w:rPr>
        <w:t>Jednocześnie zwrócił uwagę, ż</w:t>
      </w:r>
      <w:r w:rsidR="00A90EC9">
        <w:rPr>
          <w:rFonts w:asciiTheme="majorHAnsi" w:hAnsiTheme="majorHAnsi" w:cstheme="majorHAnsi"/>
          <w:sz w:val="28"/>
          <w:szCs w:val="28"/>
        </w:rPr>
        <w:t xml:space="preserve">e Bydgoszcz nie ma wielkich tradycji, jeżeli chodzi o uczelnie wyższe, ponadto usytuowana jest w trudnym położeniu, ponieważ wokół znajdują się miasta z większymi tradycjami akademickimi, które ściągają bydgoską młodzież do siebie. </w:t>
      </w:r>
    </w:p>
    <w:p w:rsidR="001A2E63" w:rsidRDefault="00936059" w:rsidP="00560EFC">
      <w:pPr>
        <w:jc w:val="both"/>
        <w:rPr>
          <w:rFonts w:eastAsiaTheme="minorEastAsia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4A38E5">
        <w:rPr>
          <w:rFonts w:asciiTheme="majorHAnsi" w:hAnsiTheme="majorHAnsi" w:cstheme="majorHAnsi"/>
          <w:sz w:val="28"/>
          <w:szCs w:val="28"/>
        </w:rPr>
        <w:t xml:space="preserve"> </w:t>
      </w:r>
      <w:r w:rsidR="00BE4DBB">
        <w:rPr>
          <w:rFonts w:asciiTheme="majorHAnsi" w:hAnsiTheme="majorHAnsi" w:cstheme="majorHAnsi"/>
          <w:sz w:val="28"/>
          <w:szCs w:val="28"/>
        </w:rPr>
        <w:t xml:space="preserve">    </w:t>
      </w:r>
      <w:r w:rsidR="00820560">
        <w:rPr>
          <w:rFonts w:asciiTheme="majorHAnsi" w:hAnsiTheme="majorHAnsi" w:cstheme="majorHAnsi"/>
          <w:sz w:val="28"/>
          <w:szCs w:val="28"/>
        </w:rPr>
        <w:t xml:space="preserve">       </w:t>
      </w:r>
    </w:p>
    <w:p w:rsidR="001A2E63" w:rsidRDefault="00F924DB" w:rsidP="00560EF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Radna Joanna Czerska-Thomas </w:t>
      </w:r>
      <w:r>
        <w:rPr>
          <w:rFonts w:eastAsiaTheme="minorEastAsia"/>
          <w:sz w:val="28"/>
          <w:szCs w:val="28"/>
        </w:rPr>
        <w:t>p</w:t>
      </w:r>
      <w:r w:rsidR="00ED6BA9">
        <w:rPr>
          <w:rFonts w:eastAsiaTheme="minorEastAsia"/>
          <w:sz w:val="28"/>
          <w:szCs w:val="28"/>
        </w:rPr>
        <w:t xml:space="preserve">owiedziała, że </w:t>
      </w:r>
      <w:r w:rsidR="00D25E64">
        <w:rPr>
          <w:rFonts w:eastAsiaTheme="minorEastAsia"/>
          <w:sz w:val="28"/>
          <w:szCs w:val="28"/>
        </w:rPr>
        <w:t xml:space="preserve">z rozmów jakie </w:t>
      </w:r>
      <w:r w:rsidR="00C350A7">
        <w:rPr>
          <w:rFonts w:eastAsiaTheme="minorEastAsia"/>
          <w:sz w:val="28"/>
          <w:szCs w:val="28"/>
        </w:rPr>
        <w:t xml:space="preserve">przeprowadziła </w:t>
      </w:r>
      <w:r w:rsidR="00D25E64">
        <w:rPr>
          <w:rFonts w:eastAsiaTheme="minorEastAsia"/>
          <w:sz w:val="28"/>
          <w:szCs w:val="28"/>
        </w:rPr>
        <w:t xml:space="preserve">z </w:t>
      </w:r>
      <w:r w:rsidR="009620D1">
        <w:rPr>
          <w:rFonts w:eastAsiaTheme="minorEastAsia"/>
          <w:sz w:val="28"/>
          <w:szCs w:val="28"/>
        </w:rPr>
        <w:t>r</w:t>
      </w:r>
      <w:r w:rsidR="00ED6BA9">
        <w:rPr>
          <w:rFonts w:eastAsiaTheme="minorEastAsia"/>
          <w:sz w:val="28"/>
          <w:szCs w:val="28"/>
        </w:rPr>
        <w:t>ektorami Uniwersytetu Kazimierza Wielkiego i Politechniki Bydgoskiej wynika, że uczelnie bardzo chciałyby, aby Miasto stanowiło łącznik między uczelniami, a przedsiębiorcami.</w:t>
      </w:r>
      <w:r w:rsidR="00D25E64">
        <w:rPr>
          <w:rFonts w:eastAsiaTheme="minorEastAsia"/>
          <w:sz w:val="28"/>
          <w:szCs w:val="28"/>
        </w:rPr>
        <w:t xml:space="preserve"> </w:t>
      </w:r>
      <w:r w:rsidR="00ED6BA9">
        <w:rPr>
          <w:rFonts w:eastAsiaTheme="minorEastAsia"/>
          <w:sz w:val="28"/>
          <w:szCs w:val="28"/>
        </w:rPr>
        <w:t xml:space="preserve">Często bowiem </w:t>
      </w:r>
      <w:r w:rsidR="00306722">
        <w:rPr>
          <w:rFonts w:eastAsiaTheme="minorEastAsia"/>
          <w:sz w:val="28"/>
          <w:szCs w:val="28"/>
        </w:rPr>
        <w:t xml:space="preserve">jest </w:t>
      </w:r>
      <w:r w:rsidR="00ED6BA9">
        <w:rPr>
          <w:rFonts w:eastAsiaTheme="minorEastAsia"/>
          <w:sz w:val="28"/>
          <w:szCs w:val="28"/>
        </w:rPr>
        <w:t>tak, że</w:t>
      </w:r>
      <w:r w:rsidR="006066B6">
        <w:rPr>
          <w:rFonts w:eastAsiaTheme="minorEastAsia"/>
          <w:sz w:val="28"/>
          <w:szCs w:val="28"/>
        </w:rPr>
        <w:t xml:space="preserve"> </w:t>
      </w:r>
      <w:r w:rsidR="00ED6BA9">
        <w:rPr>
          <w:rFonts w:eastAsiaTheme="minorEastAsia"/>
          <w:sz w:val="28"/>
          <w:szCs w:val="28"/>
        </w:rPr>
        <w:t xml:space="preserve">przedsiębiorcy podkupują studentów </w:t>
      </w:r>
      <w:r w:rsidR="00752F7B">
        <w:rPr>
          <w:rFonts w:eastAsiaTheme="minorEastAsia"/>
          <w:sz w:val="28"/>
          <w:szCs w:val="28"/>
        </w:rPr>
        <w:t xml:space="preserve">poprzez </w:t>
      </w:r>
      <w:r w:rsidR="00ED6BA9">
        <w:rPr>
          <w:rFonts w:eastAsiaTheme="minorEastAsia"/>
          <w:sz w:val="28"/>
          <w:szCs w:val="28"/>
        </w:rPr>
        <w:t>ofer</w:t>
      </w:r>
      <w:r w:rsidR="00752F7B">
        <w:rPr>
          <w:rFonts w:eastAsiaTheme="minorEastAsia"/>
          <w:sz w:val="28"/>
          <w:szCs w:val="28"/>
        </w:rPr>
        <w:t xml:space="preserve">owanie </w:t>
      </w:r>
      <w:r w:rsidR="00ED6BA9">
        <w:rPr>
          <w:rFonts w:eastAsiaTheme="minorEastAsia"/>
          <w:sz w:val="28"/>
          <w:szCs w:val="28"/>
        </w:rPr>
        <w:t>im prac</w:t>
      </w:r>
      <w:r w:rsidR="00752F7B">
        <w:rPr>
          <w:rFonts w:eastAsiaTheme="minorEastAsia"/>
          <w:sz w:val="28"/>
          <w:szCs w:val="28"/>
        </w:rPr>
        <w:t>y,</w:t>
      </w:r>
      <w:r w:rsidR="00ED6BA9">
        <w:rPr>
          <w:rFonts w:eastAsiaTheme="minorEastAsia"/>
          <w:sz w:val="28"/>
          <w:szCs w:val="28"/>
        </w:rPr>
        <w:t xml:space="preserve"> a uczelnia na tym traci. </w:t>
      </w:r>
      <w:r w:rsidR="00C350A7">
        <w:rPr>
          <w:rFonts w:eastAsiaTheme="minorEastAsia"/>
          <w:sz w:val="28"/>
          <w:szCs w:val="28"/>
        </w:rPr>
        <w:t xml:space="preserve">Jeżeli bowiem młody człowiek zobaczy, że może zacząć zarabiać, to nie zawsze kończy szkołę. </w:t>
      </w:r>
      <w:r w:rsidR="00ED6BA9">
        <w:rPr>
          <w:rFonts w:eastAsiaTheme="minorEastAsia"/>
          <w:sz w:val="28"/>
          <w:szCs w:val="28"/>
        </w:rPr>
        <w:t>Uczelnie maj</w:t>
      </w:r>
      <w:r w:rsidR="002B3363">
        <w:rPr>
          <w:rFonts w:eastAsiaTheme="minorEastAsia"/>
          <w:sz w:val="28"/>
          <w:szCs w:val="28"/>
        </w:rPr>
        <w:t>ą</w:t>
      </w:r>
      <w:r w:rsidR="00ED6BA9">
        <w:rPr>
          <w:rFonts w:eastAsiaTheme="minorEastAsia"/>
          <w:sz w:val="28"/>
          <w:szCs w:val="28"/>
        </w:rPr>
        <w:t xml:space="preserve"> nadzieję, że jeżeli Miasto,</w:t>
      </w:r>
      <w:r w:rsidR="00F23BA3">
        <w:rPr>
          <w:rFonts w:eastAsiaTheme="minorEastAsia"/>
          <w:sz w:val="28"/>
          <w:szCs w:val="28"/>
        </w:rPr>
        <w:t xml:space="preserve"> </w:t>
      </w:r>
      <w:r w:rsidR="00ED6BA9">
        <w:rPr>
          <w:rFonts w:eastAsiaTheme="minorEastAsia"/>
          <w:sz w:val="28"/>
          <w:szCs w:val="28"/>
        </w:rPr>
        <w:t xml:space="preserve">w tym Komisja Rozwoju Miasta, Przedsiębiorczości i Nauki włączy </w:t>
      </w:r>
      <w:r w:rsidR="002B3363">
        <w:rPr>
          <w:rFonts w:eastAsiaTheme="minorEastAsia"/>
          <w:sz w:val="28"/>
          <w:szCs w:val="28"/>
        </w:rPr>
        <w:t xml:space="preserve">się </w:t>
      </w:r>
      <w:r w:rsidR="00ED6BA9">
        <w:rPr>
          <w:rFonts w:eastAsiaTheme="minorEastAsia"/>
          <w:sz w:val="28"/>
          <w:szCs w:val="28"/>
        </w:rPr>
        <w:t>w rozmowy</w:t>
      </w:r>
      <w:r w:rsidR="00836A18">
        <w:rPr>
          <w:rFonts w:eastAsiaTheme="minorEastAsia"/>
          <w:sz w:val="28"/>
          <w:szCs w:val="28"/>
        </w:rPr>
        <w:t xml:space="preserve"> trójstronne </w:t>
      </w:r>
      <w:r w:rsidR="00C350A7">
        <w:rPr>
          <w:rFonts w:eastAsiaTheme="minorEastAsia"/>
          <w:sz w:val="28"/>
          <w:szCs w:val="28"/>
        </w:rPr>
        <w:t xml:space="preserve">pomiędzy uczelniami </w:t>
      </w:r>
      <w:r w:rsidR="004A5A12">
        <w:rPr>
          <w:rFonts w:eastAsiaTheme="minorEastAsia"/>
          <w:sz w:val="28"/>
          <w:szCs w:val="28"/>
        </w:rPr>
        <w:t xml:space="preserve">i przedsiębiorstwami, to takie działanie mogłoby </w:t>
      </w:r>
      <w:r w:rsidR="00ED6BA9">
        <w:rPr>
          <w:rFonts w:eastAsiaTheme="minorEastAsia"/>
          <w:sz w:val="28"/>
          <w:szCs w:val="28"/>
        </w:rPr>
        <w:t>zatrzyma</w:t>
      </w:r>
      <w:r w:rsidR="004A5A12">
        <w:rPr>
          <w:rFonts w:eastAsiaTheme="minorEastAsia"/>
          <w:sz w:val="28"/>
          <w:szCs w:val="28"/>
        </w:rPr>
        <w:t>ć</w:t>
      </w:r>
      <w:r w:rsidR="00ED6BA9">
        <w:rPr>
          <w:rFonts w:eastAsiaTheme="minorEastAsia"/>
          <w:sz w:val="28"/>
          <w:szCs w:val="28"/>
        </w:rPr>
        <w:t xml:space="preserve"> odpływ studentów do firm. </w:t>
      </w:r>
    </w:p>
    <w:p w:rsidR="00F23BA3" w:rsidRDefault="00F23BA3" w:rsidP="00560EF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Ponadto poruszyła problem likwidacji lasów pod tereny przemysłowe i zapytała, jak</w:t>
      </w:r>
      <w:r w:rsidR="00BC1634">
        <w:rPr>
          <w:rFonts w:eastAsiaTheme="minorEastAsia"/>
          <w:sz w:val="28"/>
          <w:szCs w:val="28"/>
        </w:rPr>
        <w:t>i</w:t>
      </w:r>
      <w:r>
        <w:rPr>
          <w:rFonts w:eastAsiaTheme="minorEastAsia"/>
          <w:sz w:val="28"/>
          <w:szCs w:val="28"/>
        </w:rPr>
        <w:t xml:space="preserve"> BPPT </w:t>
      </w:r>
      <w:r w:rsidR="00BC1634">
        <w:rPr>
          <w:rFonts w:eastAsiaTheme="minorEastAsia"/>
          <w:sz w:val="28"/>
          <w:szCs w:val="28"/>
        </w:rPr>
        <w:t xml:space="preserve">ma na to pomysł? </w:t>
      </w:r>
      <w:r>
        <w:rPr>
          <w:rFonts w:eastAsiaTheme="minorEastAsia"/>
          <w:sz w:val="28"/>
          <w:szCs w:val="28"/>
        </w:rPr>
        <w:t xml:space="preserve">  </w:t>
      </w:r>
    </w:p>
    <w:p w:rsidR="00F23BA3" w:rsidRDefault="00F23BA3" w:rsidP="00560EFC">
      <w:pPr>
        <w:jc w:val="both"/>
        <w:rPr>
          <w:rFonts w:eastAsiaTheme="minorEastAsia"/>
          <w:sz w:val="28"/>
          <w:szCs w:val="28"/>
        </w:rPr>
      </w:pPr>
    </w:p>
    <w:p w:rsidR="001A2E63" w:rsidRDefault="00E25DB7" w:rsidP="00560EFC">
      <w:pPr>
        <w:jc w:val="both"/>
        <w:rPr>
          <w:rFonts w:eastAsiaTheme="minorEastAsia"/>
          <w:b/>
          <w:sz w:val="28"/>
          <w:szCs w:val="28"/>
        </w:rPr>
      </w:pPr>
      <w:r w:rsidRPr="00E960EA">
        <w:rPr>
          <w:b/>
          <w:color w:val="000000" w:themeColor="text1"/>
          <w:sz w:val="28"/>
          <w:szCs w:val="28"/>
        </w:rPr>
        <w:t>Dyrektor Sprzedaży Bydgoskiego Parku</w:t>
      </w:r>
      <w:r w:rsidR="00C350A7">
        <w:rPr>
          <w:b/>
          <w:color w:val="000000" w:themeColor="text1"/>
          <w:sz w:val="28"/>
          <w:szCs w:val="28"/>
        </w:rPr>
        <w:t xml:space="preserve"> </w:t>
      </w:r>
      <w:r w:rsidRPr="00E960EA">
        <w:rPr>
          <w:b/>
          <w:color w:val="000000" w:themeColor="text1"/>
          <w:sz w:val="28"/>
          <w:szCs w:val="28"/>
        </w:rPr>
        <w:t>Przemysłowo-Technologicznego</w:t>
      </w:r>
      <w:r w:rsidRPr="00E960EA">
        <w:rPr>
          <w:b/>
          <w:color w:val="000000" w:themeColor="text1"/>
          <w:sz w:val="28"/>
          <w:szCs w:val="28"/>
        </w:rPr>
        <w:br/>
        <w:t>sp. z o.o. Robert Piątkowski</w:t>
      </w:r>
      <w:r w:rsidRPr="00E960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po</w:t>
      </w:r>
      <w:r w:rsidR="003A5873">
        <w:rPr>
          <w:color w:val="000000" w:themeColor="text1"/>
          <w:sz w:val="28"/>
          <w:szCs w:val="28"/>
        </w:rPr>
        <w:t xml:space="preserve">wiedział, że powyższe </w:t>
      </w:r>
      <w:r w:rsidR="005A56F9">
        <w:rPr>
          <w:color w:val="000000" w:themeColor="text1"/>
          <w:sz w:val="28"/>
          <w:szCs w:val="28"/>
        </w:rPr>
        <w:t>kwestie r</w:t>
      </w:r>
      <w:r w:rsidR="003A5873">
        <w:rPr>
          <w:color w:val="000000" w:themeColor="text1"/>
          <w:sz w:val="28"/>
          <w:szCs w:val="28"/>
        </w:rPr>
        <w:t>eguluj</w:t>
      </w:r>
      <w:r w:rsidR="0035299C">
        <w:rPr>
          <w:color w:val="000000" w:themeColor="text1"/>
          <w:sz w:val="28"/>
          <w:szCs w:val="28"/>
        </w:rPr>
        <w:t xml:space="preserve">e </w:t>
      </w:r>
      <w:r w:rsidR="003A5873">
        <w:rPr>
          <w:color w:val="000000" w:themeColor="text1"/>
          <w:sz w:val="28"/>
          <w:szCs w:val="28"/>
        </w:rPr>
        <w:t xml:space="preserve"> miejscowy plan zagospodarowania</w:t>
      </w:r>
      <w:r w:rsidR="006F5DCA">
        <w:rPr>
          <w:color w:val="000000" w:themeColor="text1"/>
          <w:sz w:val="28"/>
          <w:szCs w:val="28"/>
        </w:rPr>
        <w:t xml:space="preserve"> przestrzennego</w:t>
      </w:r>
      <w:r w:rsidR="003A5873">
        <w:rPr>
          <w:color w:val="000000" w:themeColor="text1"/>
          <w:sz w:val="28"/>
          <w:szCs w:val="28"/>
        </w:rPr>
        <w:t>, który określa</w:t>
      </w:r>
      <w:r w:rsidRPr="00E960E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jaki procent powierzchni musi zostać biologicznie czynnej. Należy pamiętać, że zgodnie</w:t>
      </w:r>
      <w:r w:rsidR="006F5DC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z</w:t>
      </w:r>
      <w:r w:rsidR="0035299C">
        <w:rPr>
          <w:color w:val="000000" w:themeColor="text1"/>
          <w:sz w:val="28"/>
          <w:szCs w:val="28"/>
        </w:rPr>
        <w:t xml:space="preserve"> </w:t>
      </w:r>
      <w:r w:rsidR="0035299C" w:rsidRPr="003A5873">
        <w:rPr>
          <w:i/>
          <w:color w:val="000000" w:themeColor="text1"/>
          <w:sz w:val="28"/>
          <w:szCs w:val="28"/>
        </w:rPr>
        <w:t>Ustaw</w:t>
      </w:r>
      <w:r w:rsidR="00A94EE8">
        <w:rPr>
          <w:i/>
          <w:color w:val="000000" w:themeColor="text1"/>
          <w:sz w:val="28"/>
          <w:szCs w:val="28"/>
        </w:rPr>
        <w:t>ą</w:t>
      </w:r>
      <w:r w:rsidR="0035299C" w:rsidRPr="003A5873">
        <w:rPr>
          <w:i/>
          <w:color w:val="000000" w:themeColor="text1"/>
          <w:sz w:val="28"/>
          <w:szCs w:val="28"/>
        </w:rPr>
        <w:t xml:space="preserve"> o lasach</w:t>
      </w:r>
      <w:r w:rsidR="00A94EE8">
        <w:rPr>
          <w:i/>
          <w:color w:val="000000" w:themeColor="text1"/>
          <w:sz w:val="28"/>
          <w:szCs w:val="28"/>
        </w:rPr>
        <w:t xml:space="preserve">, </w:t>
      </w:r>
      <w:r w:rsidR="00A94EE8" w:rsidRPr="00A94EE8">
        <w:rPr>
          <w:color w:val="000000" w:themeColor="text1"/>
          <w:sz w:val="28"/>
          <w:szCs w:val="28"/>
        </w:rPr>
        <w:t>w</w:t>
      </w:r>
      <w:r w:rsidR="00A94EE8">
        <w:rPr>
          <w:i/>
          <w:color w:val="000000" w:themeColor="text1"/>
          <w:sz w:val="28"/>
          <w:szCs w:val="28"/>
        </w:rPr>
        <w:t xml:space="preserve"> </w:t>
      </w:r>
      <w:r w:rsidR="00A94EE8">
        <w:rPr>
          <w:color w:val="000000" w:themeColor="text1"/>
          <w:sz w:val="28"/>
          <w:szCs w:val="28"/>
        </w:rPr>
        <w:t xml:space="preserve">przypadku dokonania </w:t>
      </w:r>
      <w:r w:rsidR="00A95513">
        <w:rPr>
          <w:color w:val="000000" w:themeColor="text1"/>
          <w:sz w:val="28"/>
          <w:szCs w:val="28"/>
        </w:rPr>
        <w:t xml:space="preserve">odlesienia działki, </w:t>
      </w:r>
      <w:r w:rsidR="00A94EE8">
        <w:rPr>
          <w:color w:val="000000" w:themeColor="text1"/>
          <w:sz w:val="28"/>
          <w:szCs w:val="28"/>
        </w:rPr>
        <w:t xml:space="preserve">to w ramach gospodarki leśnej i gospodarki prowadzonej w ramach </w:t>
      </w:r>
      <w:r w:rsidR="00814B4E">
        <w:rPr>
          <w:color w:val="000000" w:themeColor="text1"/>
          <w:sz w:val="28"/>
          <w:szCs w:val="28"/>
        </w:rPr>
        <w:t>r</w:t>
      </w:r>
      <w:r w:rsidR="00A94EE8">
        <w:rPr>
          <w:color w:val="000000" w:themeColor="text1"/>
          <w:sz w:val="28"/>
          <w:szCs w:val="28"/>
        </w:rPr>
        <w:t xml:space="preserve">egionalnej </w:t>
      </w:r>
      <w:r w:rsidR="00814B4E">
        <w:rPr>
          <w:color w:val="000000" w:themeColor="text1"/>
          <w:sz w:val="28"/>
          <w:szCs w:val="28"/>
        </w:rPr>
        <w:t>d</w:t>
      </w:r>
      <w:r w:rsidR="00A94EE8">
        <w:rPr>
          <w:color w:val="000000" w:themeColor="text1"/>
          <w:sz w:val="28"/>
          <w:szCs w:val="28"/>
        </w:rPr>
        <w:t xml:space="preserve">yrekcji </w:t>
      </w:r>
      <w:r w:rsidR="00814B4E">
        <w:rPr>
          <w:color w:val="000000" w:themeColor="text1"/>
          <w:sz w:val="28"/>
          <w:szCs w:val="28"/>
        </w:rPr>
        <w:t>l</w:t>
      </w:r>
      <w:r w:rsidR="00A94EE8">
        <w:rPr>
          <w:color w:val="000000" w:themeColor="text1"/>
          <w:sz w:val="28"/>
          <w:szCs w:val="28"/>
        </w:rPr>
        <w:t xml:space="preserve">asów </w:t>
      </w:r>
      <w:r w:rsidR="00814B4E">
        <w:rPr>
          <w:color w:val="000000" w:themeColor="text1"/>
          <w:sz w:val="28"/>
          <w:szCs w:val="28"/>
        </w:rPr>
        <w:lastRenderedPageBreak/>
        <w:t>p</w:t>
      </w:r>
      <w:r w:rsidR="00A94EE8">
        <w:rPr>
          <w:color w:val="000000" w:themeColor="text1"/>
          <w:sz w:val="28"/>
          <w:szCs w:val="28"/>
        </w:rPr>
        <w:t>aństwowych</w:t>
      </w:r>
      <w:r w:rsidR="00A95513">
        <w:rPr>
          <w:color w:val="000000" w:themeColor="text1"/>
          <w:sz w:val="28"/>
          <w:szCs w:val="28"/>
        </w:rPr>
        <w:t xml:space="preserve">, </w:t>
      </w:r>
      <w:r w:rsidR="00A94EE8">
        <w:rPr>
          <w:color w:val="000000" w:themeColor="text1"/>
          <w:sz w:val="28"/>
          <w:szCs w:val="28"/>
        </w:rPr>
        <w:t xml:space="preserve">taka sama powierzchnia musi zostać zalesiona. </w:t>
      </w:r>
      <w:r w:rsidR="005A56F9">
        <w:rPr>
          <w:color w:val="000000" w:themeColor="text1"/>
          <w:sz w:val="28"/>
          <w:szCs w:val="28"/>
        </w:rPr>
        <w:t xml:space="preserve">Ponadto </w:t>
      </w:r>
      <w:r w:rsidR="00422784">
        <w:rPr>
          <w:color w:val="000000" w:themeColor="text1"/>
          <w:sz w:val="28"/>
          <w:szCs w:val="28"/>
        </w:rPr>
        <w:t>Zarząd</w:t>
      </w:r>
      <w:r w:rsidR="006F5DCA">
        <w:rPr>
          <w:color w:val="000000" w:themeColor="text1"/>
          <w:sz w:val="28"/>
          <w:szCs w:val="28"/>
        </w:rPr>
        <w:br/>
      </w:r>
      <w:r w:rsidR="00422784">
        <w:rPr>
          <w:color w:val="000000" w:themeColor="text1"/>
          <w:sz w:val="28"/>
          <w:szCs w:val="28"/>
        </w:rPr>
        <w:t xml:space="preserve">i sami przedsiębiorcy dbają o to, aby na terenie BPPT, w przypadku wycinania drzew, były realizowane nasadzenia zastępcze. </w:t>
      </w:r>
      <w:r>
        <w:rPr>
          <w:color w:val="000000" w:themeColor="text1"/>
          <w:sz w:val="28"/>
          <w:szCs w:val="28"/>
        </w:rPr>
        <w:t xml:space="preserve"> </w:t>
      </w:r>
    </w:p>
    <w:p w:rsidR="001A2E63" w:rsidRDefault="001A2E63" w:rsidP="00560EFC">
      <w:pPr>
        <w:jc w:val="both"/>
        <w:rPr>
          <w:rFonts w:eastAsiaTheme="minorEastAsia"/>
          <w:b/>
          <w:sz w:val="28"/>
          <w:szCs w:val="28"/>
        </w:rPr>
      </w:pPr>
    </w:p>
    <w:p w:rsidR="00090119" w:rsidRPr="002D3E8F" w:rsidRDefault="00090119" w:rsidP="00090119">
      <w:pPr>
        <w:jc w:val="both"/>
        <w:rPr>
          <w:b/>
          <w:sz w:val="28"/>
          <w:szCs w:val="28"/>
        </w:rPr>
      </w:pPr>
      <w:r w:rsidRPr="002D3E8F">
        <w:rPr>
          <w:b/>
          <w:sz w:val="28"/>
          <w:szCs w:val="28"/>
        </w:rPr>
        <w:t xml:space="preserve">Ad </w:t>
      </w:r>
      <w:r>
        <w:rPr>
          <w:b/>
          <w:sz w:val="28"/>
          <w:szCs w:val="28"/>
        </w:rPr>
        <w:t>5.</w:t>
      </w:r>
    </w:p>
    <w:p w:rsidR="004A603D" w:rsidRDefault="00382F39" w:rsidP="00560EFC">
      <w:pPr>
        <w:jc w:val="both"/>
        <w:rPr>
          <w:rFonts w:asciiTheme="majorHAnsi" w:hAnsiTheme="majorHAnsi" w:cstheme="majorHAnsi"/>
          <w:sz w:val="28"/>
          <w:szCs w:val="28"/>
        </w:rPr>
      </w:pPr>
      <w:r w:rsidRPr="005D005D">
        <w:rPr>
          <w:rFonts w:asciiTheme="majorHAnsi" w:hAnsiTheme="majorHAnsi" w:cstheme="majorHAnsi"/>
          <w:b/>
          <w:sz w:val="28"/>
          <w:szCs w:val="28"/>
        </w:rPr>
        <w:t>Przewodnicząc</w:t>
      </w:r>
      <w:r>
        <w:rPr>
          <w:rFonts w:asciiTheme="majorHAnsi" w:hAnsiTheme="majorHAnsi" w:cstheme="majorHAnsi"/>
          <w:b/>
          <w:sz w:val="28"/>
          <w:szCs w:val="28"/>
        </w:rPr>
        <w:t>y</w:t>
      </w:r>
      <w:r w:rsidRPr="005D005D">
        <w:rPr>
          <w:rFonts w:asciiTheme="majorHAnsi" w:hAnsiTheme="majorHAnsi" w:cstheme="majorHAnsi"/>
          <w:b/>
          <w:sz w:val="28"/>
          <w:szCs w:val="28"/>
        </w:rPr>
        <w:t xml:space="preserve"> Komisji </w:t>
      </w:r>
      <w:r>
        <w:rPr>
          <w:rFonts w:asciiTheme="majorHAnsi" w:hAnsiTheme="majorHAnsi" w:cstheme="majorHAnsi"/>
          <w:b/>
          <w:sz w:val="28"/>
          <w:szCs w:val="28"/>
        </w:rPr>
        <w:t xml:space="preserve">Maciej Świątkowski </w:t>
      </w:r>
      <w:r>
        <w:rPr>
          <w:rFonts w:asciiTheme="majorHAnsi" w:hAnsiTheme="majorHAnsi" w:cstheme="majorHAnsi"/>
          <w:sz w:val="28"/>
          <w:szCs w:val="28"/>
        </w:rPr>
        <w:t xml:space="preserve">poinformował, że </w:t>
      </w:r>
      <w:r w:rsidR="009576BF">
        <w:rPr>
          <w:rFonts w:asciiTheme="majorHAnsi" w:hAnsiTheme="majorHAnsi" w:cstheme="majorHAnsi"/>
          <w:sz w:val="28"/>
          <w:szCs w:val="28"/>
        </w:rPr>
        <w:t xml:space="preserve">Komisja będzie </w:t>
      </w:r>
      <w:r w:rsidR="000E2A6C">
        <w:rPr>
          <w:rFonts w:asciiTheme="majorHAnsi" w:hAnsiTheme="majorHAnsi" w:cstheme="majorHAnsi"/>
          <w:sz w:val="28"/>
          <w:szCs w:val="28"/>
        </w:rPr>
        <w:t xml:space="preserve">kontynuowała do końca </w:t>
      </w:r>
      <w:r w:rsidR="009576BF">
        <w:rPr>
          <w:rFonts w:asciiTheme="majorHAnsi" w:hAnsiTheme="majorHAnsi" w:cstheme="majorHAnsi"/>
          <w:sz w:val="28"/>
          <w:szCs w:val="28"/>
        </w:rPr>
        <w:t xml:space="preserve">roku plan pracy </w:t>
      </w:r>
      <w:r w:rsidR="000E2A6C">
        <w:rPr>
          <w:rFonts w:asciiTheme="majorHAnsi" w:hAnsiTheme="majorHAnsi" w:cstheme="majorHAnsi"/>
          <w:sz w:val="28"/>
          <w:szCs w:val="28"/>
        </w:rPr>
        <w:t>realizowany</w:t>
      </w:r>
      <w:r w:rsidR="009576BF">
        <w:rPr>
          <w:rFonts w:asciiTheme="majorHAnsi" w:hAnsiTheme="majorHAnsi" w:cstheme="majorHAnsi"/>
          <w:sz w:val="28"/>
          <w:szCs w:val="28"/>
        </w:rPr>
        <w:t xml:space="preserve"> dotąd przez Komisję Przedsiębiorczości i Rozwoju Miasta</w:t>
      </w:r>
      <w:r w:rsidR="000E2A6C">
        <w:rPr>
          <w:rFonts w:asciiTheme="majorHAnsi" w:hAnsiTheme="majorHAnsi" w:cstheme="majorHAnsi"/>
          <w:sz w:val="28"/>
          <w:szCs w:val="28"/>
        </w:rPr>
        <w:t xml:space="preserve"> Rady Miasta Bydgoszczy</w:t>
      </w:r>
      <w:r w:rsidR="009576BF">
        <w:rPr>
          <w:rFonts w:asciiTheme="majorHAnsi" w:hAnsiTheme="majorHAnsi" w:cstheme="majorHAnsi"/>
          <w:sz w:val="28"/>
          <w:szCs w:val="28"/>
        </w:rPr>
        <w:t>.</w:t>
      </w:r>
      <w:r w:rsidR="000E2A6C">
        <w:rPr>
          <w:rFonts w:asciiTheme="majorHAnsi" w:hAnsiTheme="majorHAnsi" w:cstheme="majorHAnsi"/>
          <w:sz w:val="28"/>
          <w:szCs w:val="28"/>
        </w:rPr>
        <w:t xml:space="preserve"> Z uwagi na fakt, iż </w:t>
      </w:r>
      <w:r w:rsidR="00786423">
        <w:rPr>
          <w:rFonts w:asciiTheme="majorHAnsi" w:hAnsiTheme="majorHAnsi" w:cstheme="majorHAnsi"/>
          <w:sz w:val="28"/>
          <w:szCs w:val="28"/>
        </w:rPr>
        <w:t xml:space="preserve">obszar </w:t>
      </w:r>
      <w:r w:rsidR="000E2A6C">
        <w:rPr>
          <w:rFonts w:asciiTheme="majorHAnsi" w:hAnsiTheme="majorHAnsi" w:cstheme="majorHAnsi"/>
          <w:sz w:val="28"/>
          <w:szCs w:val="28"/>
        </w:rPr>
        <w:t xml:space="preserve">działania Komisji został poszerzony o </w:t>
      </w:r>
      <w:r w:rsidR="00AB2EA2">
        <w:rPr>
          <w:rFonts w:asciiTheme="majorHAnsi" w:hAnsiTheme="majorHAnsi" w:cstheme="majorHAnsi"/>
          <w:sz w:val="28"/>
          <w:szCs w:val="28"/>
        </w:rPr>
        <w:t xml:space="preserve">kwestie dot. </w:t>
      </w:r>
      <w:r w:rsidR="000E2A6C">
        <w:rPr>
          <w:rFonts w:asciiTheme="majorHAnsi" w:hAnsiTheme="majorHAnsi" w:cstheme="majorHAnsi"/>
          <w:sz w:val="28"/>
          <w:szCs w:val="28"/>
        </w:rPr>
        <w:t>nauk</w:t>
      </w:r>
      <w:r w:rsidR="00AB2EA2">
        <w:rPr>
          <w:rFonts w:asciiTheme="majorHAnsi" w:hAnsiTheme="majorHAnsi" w:cstheme="majorHAnsi"/>
          <w:sz w:val="28"/>
          <w:szCs w:val="28"/>
        </w:rPr>
        <w:t>i</w:t>
      </w:r>
      <w:r w:rsidR="000E2A6C">
        <w:rPr>
          <w:rFonts w:asciiTheme="majorHAnsi" w:hAnsiTheme="majorHAnsi" w:cstheme="majorHAnsi"/>
          <w:sz w:val="28"/>
          <w:szCs w:val="28"/>
        </w:rPr>
        <w:t>, zwrócił się</w:t>
      </w:r>
      <w:r w:rsidR="00AB2EA2">
        <w:rPr>
          <w:rFonts w:asciiTheme="majorHAnsi" w:hAnsiTheme="majorHAnsi" w:cstheme="majorHAnsi"/>
          <w:sz w:val="28"/>
          <w:szCs w:val="28"/>
        </w:rPr>
        <w:br/>
      </w:r>
      <w:r w:rsidR="000E2A6C">
        <w:rPr>
          <w:rFonts w:asciiTheme="majorHAnsi" w:hAnsiTheme="majorHAnsi" w:cstheme="majorHAnsi"/>
          <w:sz w:val="28"/>
          <w:szCs w:val="28"/>
        </w:rPr>
        <w:t>z prośbą</w:t>
      </w:r>
      <w:r w:rsidR="00B60A46">
        <w:rPr>
          <w:rFonts w:asciiTheme="majorHAnsi" w:hAnsiTheme="majorHAnsi" w:cstheme="majorHAnsi"/>
          <w:sz w:val="28"/>
          <w:szCs w:val="28"/>
        </w:rPr>
        <w:t xml:space="preserve"> do Radnych </w:t>
      </w:r>
      <w:r w:rsidR="000E2A6C">
        <w:rPr>
          <w:rFonts w:asciiTheme="majorHAnsi" w:hAnsiTheme="majorHAnsi" w:cstheme="majorHAnsi"/>
          <w:sz w:val="28"/>
          <w:szCs w:val="28"/>
        </w:rPr>
        <w:t>o przygotowanie zagadnień</w:t>
      </w:r>
      <w:r w:rsidR="00C37935">
        <w:rPr>
          <w:rFonts w:asciiTheme="majorHAnsi" w:hAnsiTheme="majorHAnsi" w:cstheme="majorHAnsi"/>
          <w:sz w:val="28"/>
          <w:szCs w:val="28"/>
        </w:rPr>
        <w:t xml:space="preserve"> w tym zakresie</w:t>
      </w:r>
      <w:r w:rsidR="00FD086D">
        <w:rPr>
          <w:rFonts w:asciiTheme="majorHAnsi" w:hAnsiTheme="majorHAnsi" w:cstheme="majorHAnsi"/>
          <w:sz w:val="28"/>
          <w:szCs w:val="28"/>
        </w:rPr>
        <w:t xml:space="preserve">, </w:t>
      </w:r>
      <w:r w:rsidR="006A5746">
        <w:rPr>
          <w:rFonts w:asciiTheme="majorHAnsi" w:hAnsiTheme="majorHAnsi" w:cstheme="majorHAnsi"/>
          <w:sz w:val="28"/>
          <w:szCs w:val="28"/>
        </w:rPr>
        <w:t xml:space="preserve">aby wspólnie przygotować plan </w:t>
      </w:r>
      <w:r w:rsidR="00786423">
        <w:rPr>
          <w:rFonts w:asciiTheme="majorHAnsi" w:hAnsiTheme="majorHAnsi" w:cstheme="majorHAnsi"/>
          <w:sz w:val="28"/>
          <w:szCs w:val="28"/>
        </w:rPr>
        <w:t xml:space="preserve">pracy </w:t>
      </w:r>
      <w:r w:rsidR="004A603D">
        <w:rPr>
          <w:rFonts w:asciiTheme="majorHAnsi" w:hAnsiTheme="majorHAnsi" w:cstheme="majorHAnsi"/>
          <w:sz w:val="28"/>
          <w:szCs w:val="28"/>
        </w:rPr>
        <w:t xml:space="preserve">na kolejny rok. </w:t>
      </w:r>
      <w:r w:rsidR="005A56F9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A603D" w:rsidRDefault="004A603D" w:rsidP="00560EFC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0C7BAF" w:rsidRDefault="000C7BAF" w:rsidP="00267EBC">
      <w:pPr>
        <w:jc w:val="both"/>
        <w:rPr>
          <w:sz w:val="28"/>
          <w:szCs w:val="28"/>
        </w:rPr>
      </w:pPr>
    </w:p>
    <w:p w:rsidR="00982E38" w:rsidRDefault="00267EBC" w:rsidP="00F27249">
      <w:pPr>
        <w:ind w:left="4248" w:firstLine="708"/>
        <w:jc w:val="center"/>
        <w:rPr>
          <w:b/>
          <w:sz w:val="26"/>
          <w:szCs w:val="26"/>
        </w:rPr>
      </w:pPr>
      <w:r w:rsidRPr="006928CE">
        <w:rPr>
          <w:b/>
          <w:sz w:val="26"/>
          <w:szCs w:val="26"/>
        </w:rPr>
        <w:t>Przewodnicząc</w:t>
      </w:r>
      <w:r w:rsidR="00F27249">
        <w:rPr>
          <w:b/>
          <w:sz w:val="26"/>
          <w:szCs w:val="26"/>
        </w:rPr>
        <w:t>y Komisji</w:t>
      </w:r>
    </w:p>
    <w:p w:rsidR="00F27249" w:rsidRDefault="00F27249" w:rsidP="00F27249">
      <w:pPr>
        <w:ind w:left="4248" w:firstLine="708"/>
        <w:jc w:val="center"/>
        <w:rPr>
          <w:b/>
          <w:sz w:val="26"/>
          <w:szCs w:val="26"/>
        </w:rPr>
      </w:pPr>
    </w:p>
    <w:p w:rsidR="00F27249" w:rsidRDefault="000C7BAF" w:rsidP="00F27249">
      <w:pPr>
        <w:ind w:left="4248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Maciej Świątkowski </w:t>
      </w:r>
    </w:p>
    <w:p w:rsidR="00F27249" w:rsidRDefault="00F27249" w:rsidP="00267EBC">
      <w:pPr>
        <w:jc w:val="both"/>
        <w:rPr>
          <w:i/>
          <w:sz w:val="22"/>
          <w:szCs w:val="22"/>
        </w:rPr>
      </w:pPr>
    </w:p>
    <w:p w:rsidR="00F27249" w:rsidRDefault="00F27249" w:rsidP="00267EBC">
      <w:pPr>
        <w:jc w:val="both"/>
        <w:rPr>
          <w:i/>
          <w:sz w:val="22"/>
          <w:szCs w:val="22"/>
        </w:rPr>
      </w:pPr>
    </w:p>
    <w:p w:rsidR="00F27249" w:rsidRDefault="00F27249" w:rsidP="00267EBC">
      <w:pPr>
        <w:jc w:val="both"/>
        <w:rPr>
          <w:i/>
          <w:sz w:val="22"/>
          <w:szCs w:val="22"/>
        </w:rPr>
      </w:pPr>
    </w:p>
    <w:p w:rsidR="00F27249" w:rsidRDefault="00F27249" w:rsidP="00267EBC">
      <w:pPr>
        <w:jc w:val="both"/>
        <w:rPr>
          <w:i/>
          <w:sz w:val="22"/>
          <w:szCs w:val="22"/>
        </w:rPr>
      </w:pPr>
    </w:p>
    <w:p w:rsidR="00AB2EA2" w:rsidRDefault="00AB2EA2" w:rsidP="00267EBC">
      <w:pPr>
        <w:jc w:val="both"/>
        <w:rPr>
          <w:i/>
          <w:sz w:val="22"/>
          <w:szCs w:val="22"/>
        </w:rPr>
      </w:pPr>
    </w:p>
    <w:p w:rsidR="00267EBC" w:rsidRPr="00982E38" w:rsidRDefault="00267EBC" w:rsidP="00267EBC">
      <w:pPr>
        <w:jc w:val="both"/>
        <w:rPr>
          <w:b/>
          <w:sz w:val="26"/>
          <w:szCs w:val="26"/>
        </w:rPr>
      </w:pPr>
      <w:r w:rsidRPr="006928CE">
        <w:rPr>
          <w:i/>
          <w:sz w:val="22"/>
          <w:szCs w:val="22"/>
        </w:rPr>
        <w:t>Protokołowała:</w:t>
      </w:r>
    </w:p>
    <w:p w:rsidR="00267EBC" w:rsidRPr="00C84BA5" w:rsidRDefault="00BD65B5" w:rsidP="00C84BA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Monika Rydz-Murawska </w:t>
      </w:r>
    </w:p>
    <w:sectPr w:rsidR="00267EBC" w:rsidRPr="00C84BA5" w:rsidSect="00D82F1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84" w:rsidRDefault="004C4684" w:rsidP="00C84BA5">
      <w:r>
        <w:separator/>
      </w:r>
    </w:p>
  </w:endnote>
  <w:endnote w:type="continuationSeparator" w:id="0">
    <w:p w:rsidR="004C4684" w:rsidRDefault="004C4684" w:rsidP="00C8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ubheading Semibold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090135"/>
      <w:docPartObj>
        <w:docPartGallery w:val="Page Numbers (Bottom of Page)"/>
        <w:docPartUnique/>
      </w:docPartObj>
    </w:sdtPr>
    <w:sdtEndPr/>
    <w:sdtContent>
      <w:p w:rsidR="00C84BA5" w:rsidRDefault="00C84B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CD">
          <w:rPr>
            <w:noProof/>
          </w:rPr>
          <w:t>7</w:t>
        </w:r>
        <w:r>
          <w:fldChar w:fldCharType="end"/>
        </w:r>
      </w:p>
    </w:sdtContent>
  </w:sdt>
  <w:p w:rsidR="00C84BA5" w:rsidRDefault="00C84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84" w:rsidRDefault="004C4684" w:rsidP="00C84BA5">
      <w:r>
        <w:separator/>
      </w:r>
    </w:p>
  </w:footnote>
  <w:footnote w:type="continuationSeparator" w:id="0">
    <w:p w:rsidR="004C4684" w:rsidRDefault="004C4684" w:rsidP="00C8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6FCA"/>
    <w:multiLevelType w:val="hybridMultilevel"/>
    <w:tmpl w:val="87846BBE"/>
    <w:lvl w:ilvl="0" w:tplc="0415000F">
      <w:start w:val="1"/>
      <w:numFmt w:val="decimal"/>
      <w:lvlText w:val="%1."/>
      <w:lvlJc w:val="left"/>
      <w:pPr>
        <w:ind w:left="558" w:hanging="360"/>
      </w:pPr>
    </w:lvl>
    <w:lvl w:ilvl="1" w:tplc="04150019">
      <w:start w:val="1"/>
      <w:numFmt w:val="lowerLetter"/>
      <w:lvlText w:val="%2."/>
      <w:lvlJc w:val="left"/>
      <w:pPr>
        <w:ind w:left="1278" w:hanging="360"/>
      </w:pPr>
    </w:lvl>
    <w:lvl w:ilvl="2" w:tplc="0415001B">
      <w:start w:val="1"/>
      <w:numFmt w:val="lowerRoman"/>
      <w:lvlText w:val="%3."/>
      <w:lvlJc w:val="right"/>
      <w:pPr>
        <w:ind w:left="1998" w:hanging="180"/>
      </w:pPr>
    </w:lvl>
    <w:lvl w:ilvl="3" w:tplc="0415000F">
      <w:start w:val="1"/>
      <w:numFmt w:val="decimal"/>
      <w:lvlText w:val="%4."/>
      <w:lvlJc w:val="left"/>
      <w:pPr>
        <w:ind w:left="2718" w:hanging="360"/>
      </w:pPr>
    </w:lvl>
    <w:lvl w:ilvl="4" w:tplc="04150019">
      <w:start w:val="1"/>
      <w:numFmt w:val="lowerLetter"/>
      <w:lvlText w:val="%5."/>
      <w:lvlJc w:val="left"/>
      <w:pPr>
        <w:ind w:left="3438" w:hanging="360"/>
      </w:pPr>
    </w:lvl>
    <w:lvl w:ilvl="5" w:tplc="0415001B">
      <w:start w:val="1"/>
      <w:numFmt w:val="lowerRoman"/>
      <w:lvlText w:val="%6."/>
      <w:lvlJc w:val="right"/>
      <w:pPr>
        <w:ind w:left="4158" w:hanging="180"/>
      </w:pPr>
    </w:lvl>
    <w:lvl w:ilvl="6" w:tplc="0415000F">
      <w:start w:val="1"/>
      <w:numFmt w:val="decimal"/>
      <w:lvlText w:val="%7."/>
      <w:lvlJc w:val="left"/>
      <w:pPr>
        <w:ind w:left="4878" w:hanging="360"/>
      </w:pPr>
    </w:lvl>
    <w:lvl w:ilvl="7" w:tplc="04150019">
      <w:start w:val="1"/>
      <w:numFmt w:val="lowerLetter"/>
      <w:lvlText w:val="%8."/>
      <w:lvlJc w:val="left"/>
      <w:pPr>
        <w:ind w:left="5598" w:hanging="360"/>
      </w:pPr>
    </w:lvl>
    <w:lvl w:ilvl="8" w:tplc="0415001B">
      <w:start w:val="1"/>
      <w:numFmt w:val="lowerRoman"/>
      <w:lvlText w:val="%9."/>
      <w:lvlJc w:val="right"/>
      <w:pPr>
        <w:ind w:left="6318" w:hanging="180"/>
      </w:pPr>
    </w:lvl>
  </w:abstractNum>
  <w:abstractNum w:abstractNumId="1" w15:restartNumberingAfterBreak="0">
    <w:nsid w:val="455F2156"/>
    <w:multiLevelType w:val="hybridMultilevel"/>
    <w:tmpl w:val="43AEDAD0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509BB"/>
    <w:multiLevelType w:val="hybridMultilevel"/>
    <w:tmpl w:val="F7F41094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01F19"/>
    <w:multiLevelType w:val="hybridMultilevel"/>
    <w:tmpl w:val="87A8D1A4"/>
    <w:lvl w:ilvl="0" w:tplc="090205CA">
      <w:start w:val="1"/>
      <w:numFmt w:val="bullet"/>
      <w:lvlText w:val="-"/>
      <w:lvlJc w:val="left"/>
      <w:pPr>
        <w:ind w:left="360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BC"/>
    <w:rsid w:val="00011053"/>
    <w:rsid w:val="000202D7"/>
    <w:rsid w:val="00020B8A"/>
    <w:rsid w:val="00023063"/>
    <w:rsid w:val="00025176"/>
    <w:rsid w:val="000279DF"/>
    <w:rsid w:val="00030479"/>
    <w:rsid w:val="00033608"/>
    <w:rsid w:val="00035795"/>
    <w:rsid w:val="000357F8"/>
    <w:rsid w:val="00037A0A"/>
    <w:rsid w:val="00040B4D"/>
    <w:rsid w:val="00042D35"/>
    <w:rsid w:val="00043640"/>
    <w:rsid w:val="00047890"/>
    <w:rsid w:val="000534B1"/>
    <w:rsid w:val="00054405"/>
    <w:rsid w:val="00065D18"/>
    <w:rsid w:val="000700C3"/>
    <w:rsid w:val="00077E92"/>
    <w:rsid w:val="0008196D"/>
    <w:rsid w:val="000830A0"/>
    <w:rsid w:val="00085E37"/>
    <w:rsid w:val="00090119"/>
    <w:rsid w:val="000A662F"/>
    <w:rsid w:val="000B3BA8"/>
    <w:rsid w:val="000C44B2"/>
    <w:rsid w:val="000C7BAF"/>
    <w:rsid w:val="000D06D9"/>
    <w:rsid w:val="000D2DFE"/>
    <w:rsid w:val="000D7AE6"/>
    <w:rsid w:val="000E03F5"/>
    <w:rsid w:val="000E07AB"/>
    <w:rsid w:val="000E25CD"/>
    <w:rsid w:val="000E26E4"/>
    <w:rsid w:val="000E2A6C"/>
    <w:rsid w:val="000E56F9"/>
    <w:rsid w:val="000E628D"/>
    <w:rsid w:val="000E78B0"/>
    <w:rsid w:val="000F45C3"/>
    <w:rsid w:val="00104E62"/>
    <w:rsid w:val="00105B62"/>
    <w:rsid w:val="00106DFC"/>
    <w:rsid w:val="00107004"/>
    <w:rsid w:val="00107ECC"/>
    <w:rsid w:val="001110D8"/>
    <w:rsid w:val="00113042"/>
    <w:rsid w:val="00122563"/>
    <w:rsid w:val="00127536"/>
    <w:rsid w:val="00134BFF"/>
    <w:rsid w:val="00134F38"/>
    <w:rsid w:val="00137525"/>
    <w:rsid w:val="001455C2"/>
    <w:rsid w:val="001462C9"/>
    <w:rsid w:val="00150D7C"/>
    <w:rsid w:val="00152483"/>
    <w:rsid w:val="00157E92"/>
    <w:rsid w:val="00157FAF"/>
    <w:rsid w:val="001616D7"/>
    <w:rsid w:val="00161A72"/>
    <w:rsid w:val="001678E3"/>
    <w:rsid w:val="001724B8"/>
    <w:rsid w:val="001820A6"/>
    <w:rsid w:val="001868F7"/>
    <w:rsid w:val="00192719"/>
    <w:rsid w:val="00195409"/>
    <w:rsid w:val="001A2E63"/>
    <w:rsid w:val="001B43FF"/>
    <w:rsid w:val="001B45A9"/>
    <w:rsid w:val="001C1375"/>
    <w:rsid w:val="001C704B"/>
    <w:rsid w:val="001D7458"/>
    <w:rsid w:val="001E47BB"/>
    <w:rsid w:val="001F031C"/>
    <w:rsid w:val="001F4BA0"/>
    <w:rsid w:val="001F70A4"/>
    <w:rsid w:val="001F7347"/>
    <w:rsid w:val="00202C52"/>
    <w:rsid w:val="00203C34"/>
    <w:rsid w:val="00211B15"/>
    <w:rsid w:val="0022011B"/>
    <w:rsid w:val="00222794"/>
    <w:rsid w:val="0022342D"/>
    <w:rsid w:val="002253BB"/>
    <w:rsid w:val="00226696"/>
    <w:rsid w:val="00232F44"/>
    <w:rsid w:val="0023740D"/>
    <w:rsid w:val="00243E03"/>
    <w:rsid w:val="00243EF9"/>
    <w:rsid w:val="00244296"/>
    <w:rsid w:val="00245FF1"/>
    <w:rsid w:val="00246242"/>
    <w:rsid w:val="00246BA6"/>
    <w:rsid w:val="002628BF"/>
    <w:rsid w:val="00265019"/>
    <w:rsid w:val="002653A6"/>
    <w:rsid w:val="00267EBC"/>
    <w:rsid w:val="00274B20"/>
    <w:rsid w:val="00281312"/>
    <w:rsid w:val="00282B84"/>
    <w:rsid w:val="00283777"/>
    <w:rsid w:val="00283E04"/>
    <w:rsid w:val="0029120B"/>
    <w:rsid w:val="0029667C"/>
    <w:rsid w:val="002A0314"/>
    <w:rsid w:val="002A16C0"/>
    <w:rsid w:val="002A57E3"/>
    <w:rsid w:val="002A67EB"/>
    <w:rsid w:val="002B2933"/>
    <w:rsid w:val="002B3363"/>
    <w:rsid w:val="002B7F25"/>
    <w:rsid w:val="002C0176"/>
    <w:rsid w:val="002C2565"/>
    <w:rsid w:val="002C4602"/>
    <w:rsid w:val="002D0172"/>
    <w:rsid w:val="002D3AD1"/>
    <w:rsid w:val="002D3E8F"/>
    <w:rsid w:val="002D451A"/>
    <w:rsid w:val="002E0DF0"/>
    <w:rsid w:val="002F52F9"/>
    <w:rsid w:val="00303D0A"/>
    <w:rsid w:val="0030473C"/>
    <w:rsid w:val="00306722"/>
    <w:rsid w:val="00310B10"/>
    <w:rsid w:val="00315C5A"/>
    <w:rsid w:val="003239F2"/>
    <w:rsid w:val="00331B04"/>
    <w:rsid w:val="00340CFD"/>
    <w:rsid w:val="0034279A"/>
    <w:rsid w:val="003455A8"/>
    <w:rsid w:val="0035299C"/>
    <w:rsid w:val="003566C3"/>
    <w:rsid w:val="00356801"/>
    <w:rsid w:val="00356D24"/>
    <w:rsid w:val="00362479"/>
    <w:rsid w:val="003629F8"/>
    <w:rsid w:val="00371E2E"/>
    <w:rsid w:val="00375BD6"/>
    <w:rsid w:val="00382F39"/>
    <w:rsid w:val="00386771"/>
    <w:rsid w:val="00387688"/>
    <w:rsid w:val="00397708"/>
    <w:rsid w:val="003A40E5"/>
    <w:rsid w:val="003A54BC"/>
    <w:rsid w:val="003A5873"/>
    <w:rsid w:val="003B6BE5"/>
    <w:rsid w:val="003C0DC2"/>
    <w:rsid w:val="003C432C"/>
    <w:rsid w:val="003C4418"/>
    <w:rsid w:val="003C5DAF"/>
    <w:rsid w:val="003C6479"/>
    <w:rsid w:val="003D1260"/>
    <w:rsid w:val="003D41AA"/>
    <w:rsid w:val="003E10BE"/>
    <w:rsid w:val="003E1DFB"/>
    <w:rsid w:val="003F0BFD"/>
    <w:rsid w:val="003F2FA2"/>
    <w:rsid w:val="003F4AC2"/>
    <w:rsid w:val="003F646A"/>
    <w:rsid w:val="00400520"/>
    <w:rsid w:val="00400BDB"/>
    <w:rsid w:val="004034A4"/>
    <w:rsid w:val="004062AA"/>
    <w:rsid w:val="00406BBE"/>
    <w:rsid w:val="00410862"/>
    <w:rsid w:val="004134CD"/>
    <w:rsid w:val="00422784"/>
    <w:rsid w:val="00424741"/>
    <w:rsid w:val="00426D54"/>
    <w:rsid w:val="00431DD9"/>
    <w:rsid w:val="004410EA"/>
    <w:rsid w:val="0045024F"/>
    <w:rsid w:val="00450CD6"/>
    <w:rsid w:val="0045658B"/>
    <w:rsid w:val="004608AA"/>
    <w:rsid w:val="0046161F"/>
    <w:rsid w:val="00470132"/>
    <w:rsid w:val="0047472B"/>
    <w:rsid w:val="00480326"/>
    <w:rsid w:val="00481BC8"/>
    <w:rsid w:val="00490E09"/>
    <w:rsid w:val="00492E8D"/>
    <w:rsid w:val="0049363B"/>
    <w:rsid w:val="004A21FC"/>
    <w:rsid w:val="004A38E5"/>
    <w:rsid w:val="004A5A12"/>
    <w:rsid w:val="004A603D"/>
    <w:rsid w:val="004B0BD9"/>
    <w:rsid w:val="004B1072"/>
    <w:rsid w:val="004C128C"/>
    <w:rsid w:val="004C4684"/>
    <w:rsid w:val="004C6884"/>
    <w:rsid w:val="004D1586"/>
    <w:rsid w:val="004D39ED"/>
    <w:rsid w:val="004D4280"/>
    <w:rsid w:val="004F3F45"/>
    <w:rsid w:val="004F595C"/>
    <w:rsid w:val="00506242"/>
    <w:rsid w:val="005067B0"/>
    <w:rsid w:val="00507DA0"/>
    <w:rsid w:val="005226BF"/>
    <w:rsid w:val="00523E23"/>
    <w:rsid w:val="0052671F"/>
    <w:rsid w:val="005268FC"/>
    <w:rsid w:val="00527639"/>
    <w:rsid w:val="00527A11"/>
    <w:rsid w:val="0053091D"/>
    <w:rsid w:val="00534365"/>
    <w:rsid w:val="00536A03"/>
    <w:rsid w:val="00540858"/>
    <w:rsid w:val="00547BF5"/>
    <w:rsid w:val="005608E1"/>
    <w:rsid w:val="00560EFC"/>
    <w:rsid w:val="005611C8"/>
    <w:rsid w:val="005648C9"/>
    <w:rsid w:val="00566806"/>
    <w:rsid w:val="00576E12"/>
    <w:rsid w:val="00583458"/>
    <w:rsid w:val="00590DCD"/>
    <w:rsid w:val="0059123B"/>
    <w:rsid w:val="00597984"/>
    <w:rsid w:val="005A0102"/>
    <w:rsid w:val="005A337D"/>
    <w:rsid w:val="005A56F9"/>
    <w:rsid w:val="005A7492"/>
    <w:rsid w:val="005B27CB"/>
    <w:rsid w:val="005C0660"/>
    <w:rsid w:val="005C3D64"/>
    <w:rsid w:val="005D005D"/>
    <w:rsid w:val="005D4A1D"/>
    <w:rsid w:val="005D6A03"/>
    <w:rsid w:val="005F1BEF"/>
    <w:rsid w:val="005F3D0C"/>
    <w:rsid w:val="005F5231"/>
    <w:rsid w:val="005F6A08"/>
    <w:rsid w:val="006066B6"/>
    <w:rsid w:val="006104EA"/>
    <w:rsid w:val="006129C2"/>
    <w:rsid w:val="006156D9"/>
    <w:rsid w:val="00616CDA"/>
    <w:rsid w:val="00623273"/>
    <w:rsid w:val="006279D3"/>
    <w:rsid w:val="006328DD"/>
    <w:rsid w:val="00647194"/>
    <w:rsid w:val="00650501"/>
    <w:rsid w:val="00652364"/>
    <w:rsid w:val="0065529C"/>
    <w:rsid w:val="00655806"/>
    <w:rsid w:val="00664151"/>
    <w:rsid w:val="00664BE9"/>
    <w:rsid w:val="00665E30"/>
    <w:rsid w:val="0068523A"/>
    <w:rsid w:val="006862AE"/>
    <w:rsid w:val="006944AB"/>
    <w:rsid w:val="00696344"/>
    <w:rsid w:val="006A5746"/>
    <w:rsid w:val="006A698D"/>
    <w:rsid w:val="006C4AB4"/>
    <w:rsid w:val="006C7578"/>
    <w:rsid w:val="006D30A1"/>
    <w:rsid w:val="006D5FA4"/>
    <w:rsid w:val="006D6AFD"/>
    <w:rsid w:val="006D7BE4"/>
    <w:rsid w:val="006E1D22"/>
    <w:rsid w:val="006E3BC3"/>
    <w:rsid w:val="006E5800"/>
    <w:rsid w:val="006E65B2"/>
    <w:rsid w:val="006F0D68"/>
    <w:rsid w:val="006F5DCA"/>
    <w:rsid w:val="00704191"/>
    <w:rsid w:val="00706B61"/>
    <w:rsid w:val="00710782"/>
    <w:rsid w:val="00710EF7"/>
    <w:rsid w:val="00713C84"/>
    <w:rsid w:val="007149D2"/>
    <w:rsid w:val="007169D4"/>
    <w:rsid w:val="007257FB"/>
    <w:rsid w:val="0072580E"/>
    <w:rsid w:val="00730A55"/>
    <w:rsid w:val="007408A3"/>
    <w:rsid w:val="007413C3"/>
    <w:rsid w:val="00741FC5"/>
    <w:rsid w:val="00742A70"/>
    <w:rsid w:val="00745406"/>
    <w:rsid w:val="00747150"/>
    <w:rsid w:val="00752F7B"/>
    <w:rsid w:val="0076736F"/>
    <w:rsid w:val="0077143F"/>
    <w:rsid w:val="00775B67"/>
    <w:rsid w:val="007817BA"/>
    <w:rsid w:val="007856EB"/>
    <w:rsid w:val="007861DE"/>
    <w:rsid w:val="00786423"/>
    <w:rsid w:val="00790F8C"/>
    <w:rsid w:val="00792B11"/>
    <w:rsid w:val="00793E7B"/>
    <w:rsid w:val="0079490E"/>
    <w:rsid w:val="007A4281"/>
    <w:rsid w:val="007B0CC8"/>
    <w:rsid w:val="007B2F38"/>
    <w:rsid w:val="007B4D64"/>
    <w:rsid w:val="007C1524"/>
    <w:rsid w:val="007C4F3E"/>
    <w:rsid w:val="007C76D5"/>
    <w:rsid w:val="007D00AF"/>
    <w:rsid w:val="007E14B5"/>
    <w:rsid w:val="007E5192"/>
    <w:rsid w:val="007F35BE"/>
    <w:rsid w:val="00811DE4"/>
    <w:rsid w:val="00813766"/>
    <w:rsid w:val="00814875"/>
    <w:rsid w:val="00814B4E"/>
    <w:rsid w:val="00820560"/>
    <w:rsid w:val="008257AB"/>
    <w:rsid w:val="00831D76"/>
    <w:rsid w:val="00836A18"/>
    <w:rsid w:val="00840BD5"/>
    <w:rsid w:val="008415EA"/>
    <w:rsid w:val="00843C0F"/>
    <w:rsid w:val="00845010"/>
    <w:rsid w:val="0085635F"/>
    <w:rsid w:val="00857025"/>
    <w:rsid w:val="0087016F"/>
    <w:rsid w:val="008742F4"/>
    <w:rsid w:val="00876875"/>
    <w:rsid w:val="00884C78"/>
    <w:rsid w:val="008850BC"/>
    <w:rsid w:val="008949E5"/>
    <w:rsid w:val="008A0CCD"/>
    <w:rsid w:val="008A3782"/>
    <w:rsid w:val="008A52C5"/>
    <w:rsid w:val="008B1704"/>
    <w:rsid w:val="008B2107"/>
    <w:rsid w:val="008B3E17"/>
    <w:rsid w:val="008B5A52"/>
    <w:rsid w:val="008B737C"/>
    <w:rsid w:val="008B7462"/>
    <w:rsid w:val="008B7615"/>
    <w:rsid w:val="008C24B3"/>
    <w:rsid w:val="008C524D"/>
    <w:rsid w:val="008C792D"/>
    <w:rsid w:val="008D37F7"/>
    <w:rsid w:val="008D4349"/>
    <w:rsid w:val="008D4413"/>
    <w:rsid w:val="008E0A22"/>
    <w:rsid w:val="00900A5A"/>
    <w:rsid w:val="009061EB"/>
    <w:rsid w:val="009079D1"/>
    <w:rsid w:val="0091136C"/>
    <w:rsid w:val="00914276"/>
    <w:rsid w:val="00925C56"/>
    <w:rsid w:val="00934BF7"/>
    <w:rsid w:val="00936059"/>
    <w:rsid w:val="0093745D"/>
    <w:rsid w:val="009576BF"/>
    <w:rsid w:val="009600C8"/>
    <w:rsid w:val="009620D1"/>
    <w:rsid w:val="0096339E"/>
    <w:rsid w:val="0096504B"/>
    <w:rsid w:val="0097016A"/>
    <w:rsid w:val="009805AA"/>
    <w:rsid w:val="00982E38"/>
    <w:rsid w:val="00984794"/>
    <w:rsid w:val="00987353"/>
    <w:rsid w:val="00997488"/>
    <w:rsid w:val="009A65C0"/>
    <w:rsid w:val="009A77F1"/>
    <w:rsid w:val="009B2622"/>
    <w:rsid w:val="009B36E4"/>
    <w:rsid w:val="009C3280"/>
    <w:rsid w:val="009C54AB"/>
    <w:rsid w:val="009C7A22"/>
    <w:rsid w:val="009D01FE"/>
    <w:rsid w:val="009D18E3"/>
    <w:rsid w:val="009D6A32"/>
    <w:rsid w:val="009D70E1"/>
    <w:rsid w:val="009E5EFB"/>
    <w:rsid w:val="009F40FE"/>
    <w:rsid w:val="00A008D1"/>
    <w:rsid w:val="00A023C9"/>
    <w:rsid w:val="00A0363C"/>
    <w:rsid w:val="00A118E8"/>
    <w:rsid w:val="00A11BD2"/>
    <w:rsid w:val="00A125E2"/>
    <w:rsid w:val="00A1686C"/>
    <w:rsid w:val="00A220F6"/>
    <w:rsid w:val="00A30C87"/>
    <w:rsid w:val="00A33D30"/>
    <w:rsid w:val="00A341E3"/>
    <w:rsid w:val="00A347BF"/>
    <w:rsid w:val="00A501D9"/>
    <w:rsid w:val="00A50316"/>
    <w:rsid w:val="00A5143F"/>
    <w:rsid w:val="00A53CA0"/>
    <w:rsid w:val="00A55805"/>
    <w:rsid w:val="00A64579"/>
    <w:rsid w:val="00A6537C"/>
    <w:rsid w:val="00A72850"/>
    <w:rsid w:val="00A77DB8"/>
    <w:rsid w:val="00A8429D"/>
    <w:rsid w:val="00A90E5C"/>
    <w:rsid w:val="00A90EC9"/>
    <w:rsid w:val="00A916CB"/>
    <w:rsid w:val="00A94EE8"/>
    <w:rsid w:val="00A95513"/>
    <w:rsid w:val="00A9593C"/>
    <w:rsid w:val="00AA0162"/>
    <w:rsid w:val="00AA054E"/>
    <w:rsid w:val="00AA36D7"/>
    <w:rsid w:val="00AA5AAE"/>
    <w:rsid w:val="00AB2EA2"/>
    <w:rsid w:val="00AB3A92"/>
    <w:rsid w:val="00AC1025"/>
    <w:rsid w:val="00AD5DBE"/>
    <w:rsid w:val="00AE29AA"/>
    <w:rsid w:val="00AE2E89"/>
    <w:rsid w:val="00AE30DB"/>
    <w:rsid w:val="00AE3548"/>
    <w:rsid w:val="00AE3B6D"/>
    <w:rsid w:val="00AE6C05"/>
    <w:rsid w:val="00AF1DF2"/>
    <w:rsid w:val="00AF5603"/>
    <w:rsid w:val="00B02ECD"/>
    <w:rsid w:val="00B03E98"/>
    <w:rsid w:val="00B05C4D"/>
    <w:rsid w:val="00B06283"/>
    <w:rsid w:val="00B1059F"/>
    <w:rsid w:val="00B2172B"/>
    <w:rsid w:val="00B2172F"/>
    <w:rsid w:val="00B2420C"/>
    <w:rsid w:val="00B261E5"/>
    <w:rsid w:val="00B3077E"/>
    <w:rsid w:val="00B3480D"/>
    <w:rsid w:val="00B35545"/>
    <w:rsid w:val="00B42113"/>
    <w:rsid w:val="00B433B8"/>
    <w:rsid w:val="00B53405"/>
    <w:rsid w:val="00B5417A"/>
    <w:rsid w:val="00B54436"/>
    <w:rsid w:val="00B553B7"/>
    <w:rsid w:val="00B55506"/>
    <w:rsid w:val="00B56329"/>
    <w:rsid w:val="00B57436"/>
    <w:rsid w:val="00B60A46"/>
    <w:rsid w:val="00B61F9F"/>
    <w:rsid w:val="00B6731D"/>
    <w:rsid w:val="00B71A5B"/>
    <w:rsid w:val="00B74A56"/>
    <w:rsid w:val="00B7539C"/>
    <w:rsid w:val="00B76E84"/>
    <w:rsid w:val="00B7722F"/>
    <w:rsid w:val="00B83CDB"/>
    <w:rsid w:val="00B856CB"/>
    <w:rsid w:val="00B8668F"/>
    <w:rsid w:val="00B874AB"/>
    <w:rsid w:val="00B92971"/>
    <w:rsid w:val="00B95671"/>
    <w:rsid w:val="00BA564B"/>
    <w:rsid w:val="00BA5DF7"/>
    <w:rsid w:val="00BA6F11"/>
    <w:rsid w:val="00BC1634"/>
    <w:rsid w:val="00BC1FBB"/>
    <w:rsid w:val="00BC6CF4"/>
    <w:rsid w:val="00BC79C6"/>
    <w:rsid w:val="00BD65B5"/>
    <w:rsid w:val="00BD7F46"/>
    <w:rsid w:val="00BE4DBB"/>
    <w:rsid w:val="00BE74DE"/>
    <w:rsid w:val="00BF4DD8"/>
    <w:rsid w:val="00BF6C66"/>
    <w:rsid w:val="00C027E6"/>
    <w:rsid w:val="00C02FFA"/>
    <w:rsid w:val="00C144D1"/>
    <w:rsid w:val="00C179B3"/>
    <w:rsid w:val="00C26A26"/>
    <w:rsid w:val="00C30FB0"/>
    <w:rsid w:val="00C317FF"/>
    <w:rsid w:val="00C350A7"/>
    <w:rsid w:val="00C35111"/>
    <w:rsid w:val="00C3741F"/>
    <w:rsid w:val="00C37935"/>
    <w:rsid w:val="00C418FB"/>
    <w:rsid w:val="00C43FC8"/>
    <w:rsid w:val="00C51F00"/>
    <w:rsid w:val="00C538C7"/>
    <w:rsid w:val="00C54639"/>
    <w:rsid w:val="00C55AE6"/>
    <w:rsid w:val="00C70A18"/>
    <w:rsid w:val="00C72401"/>
    <w:rsid w:val="00C72C56"/>
    <w:rsid w:val="00C737E4"/>
    <w:rsid w:val="00C82BA6"/>
    <w:rsid w:val="00C84BA5"/>
    <w:rsid w:val="00C9493F"/>
    <w:rsid w:val="00CA0A76"/>
    <w:rsid w:val="00CA6FEC"/>
    <w:rsid w:val="00CB13C6"/>
    <w:rsid w:val="00CB5587"/>
    <w:rsid w:val="00CB6398"/>
    <w:rsid w:val="00CB64E9"/>
    <w:rsid w:val="00CC1B17"/>
    <w:rsid w:val="00CC3341"/>
    <w:rsid w:val="00CD473D"/>
    <w:rsid w:val="00CE0044"/>
    <w:rsid w:val="00CE08BE"/>
    <w:rsid w:val="00CE337E"/>
    <w:rsid w:val="00CE7722"/>
    <w:rsid w:val="00CE79C6"/>
    <w:rsid w:val="00CF1A01"/>
    <w:rsid w:val="00CF3BFB"/>
    <w:rsid w:val="00CF775C"/>
    <w:rsid w:val="00D14D8C"/>
    <w:rsid w:val="00D2480B"/>
    <w:rsid w:val="00D25A8F"/>
    <w:rsid w:val="00D25C7C"/>
    <w:rsid w:val="00D25E64"/>
    <w:rsid w:val="00D26861"/>
    <w:rsid w:val="00D26B4E"/>
    <w:rsid w:val="00D26F3F"/>
    <w:rsid w:val="00D35C28"/>
    <w:rsid w:val="00D40EF2"/>
    <w:rsid w:val="00D469E1"/>
    <w:rsid w:val="00D47503"/>
    <w:rsid w:val="00D516D4"/>
    <w:rsid w:val="00D535E3"/>
    <w:rsid w:val="00D60BE6"/>
    <w:rsid w:val="00D656FB"/>
    <w:rsid w:val="00D72706"/>
    <w:rsid w:val="00D767D8"/>
    <w:rsid w:val="00D80892"/>
    <w:rsid w:val="00D82F15"/>
    <w:rsid w:val="00D84ED4"/>
    <w:rsid w:val="00D85292"/>
    <w:rsid w:val="00D9745C"/>
    <w:rsid w:val="00D97AC6"/>
    <w:rsid w:val="00DA1874"/>
    <w:rsid w:val="00DA4F90"/>
    <w:rsid w:val="00DB01AE"/>
    <w:rsid w:val="00DB2A6F"/>
    <w:rsid w:val="00DB6ADC"/>
    <w:rsid w:val="00DD6B64"/>
    <w:rsid w:val="00DE26CD"/>
    <w:rsid w:val="00DF0BD1"/>
    <w:rsid w:val="00DF4B0E"/>
    <w:rsid w:val="00DF55A3"/>
    <w:rsid w:val="00E122E9"/>
    <w:rsid w:val="00E15464"/>
    <w:rsid w:val="00E17BA8"/>
    <w:rsid w:val="00E17EF4"/>
    <w:rsid w:val="00E209BA"/>
    <w:rsid w:val="00E24C03"/>
    <w:rsid w:val="00E25AEA"/>
    <w:rsid w:val="00E25DB7"/>
    <w:rsid w:val="00E27231"/>
    <w:rsid w:val="00E367C7"/>
    <w:rsid w:val="00E37653"/>
    <w:rsid w:val="00E47BA5"/>
    <w:rsid w:val="00E5063A"/>
    <w:rsid w:val="00E63FD9"/>
    <w:rsid w:val="00E70278"/>
    <w:rsid w:val="00E73B98"/>
    <w:rsid w:val="00E83CA1"/>
    <w:rsid w:val="00E83FEB"/>
    <w:rsid w:val="00E85746"/>
    <w:rsid w:val="00E94549"/>
    <w:rsid w:val="00E960EA"/>
    <w:rsid w:val="00E9648B"/>
    <w:rsid w:val="00EA5DC0"/>
    <w:rsid w:val="00EA6B16"/>
    <w:rsid w:val="00EB3185"/>
    <w:rsid w:val="00EB3385"/>
    <w:rsid w:val="00EC37D2"/>
    <w:rsid w:val="00EC4789"/>
    <w:rsid w:val="00EC742F"/>
    <w:rsid w:val="00ED0119"/>
    <w:rsid w:val="00ED084C"/>
    <w:rsid w:val="00ED4C56"/>
    <w:rsid w:val="00ED6BA9"/>
    <w:rsid w:val="00ED7954"/>
    <w:rsid w:val="00EE4651"/>
    <w:rsid w:val="00EE797C"/>
    <w:rsid w:val="00EF0C57"/>
    <w:rsid w:val="00EF7745"/>
    <w:rsid w:val="00EF7D55"/>
    <w:rsid w:val="00F01CAD"/>
    <w:rsid w:val="00F10F4B"/>
    <w:rsid w:val="00F13131"/>
    <w:rsid w:val="00F23BA3"/>
    <w:rsid w:val="00F27249"/>
    <w:rsid w:val="00F273D0"/>
    <w:rsid w:val="00F27AA0"/>
    <w:rsid w:val="00F3130E"/>
    <w:rsid w:val="00F327D2"/>
    <w:rsid w:val="00F331CC"/>
    <w:rsid w:val="00F3750F"/>
    <w:rsid w:val="00F42387"/>
    <w:rsid w:val="00F43918"/>
    <w:rsid w:val="00F44744"/>
    <w:rsid w:val="00F66C03"/>
    <w:rsid w:val="00F73B7B"/>
    <w:rsid w:val="00F7486B"/>
    <w:rsid w:val="00F924DB"/>
    <w:rsid w:val="00F93DC4"/>
    <w:rsid w:val="00FA2B0E"/>
    <w:rsid w:val="00FA5EBF"/>
    <w:rsid w:val="00FB2E87"/>
    <w:rsid w:val="00FB7A1C"/>
    <w:rsid w:val="00FC325D"/>
    <w:rsid w:val="00FC6F2E"/>
    <w:rsid w:val="00FC76A6"/>
    <w:rsid w:val="00FD086D"/>
    <w:rsid w:val="00FD48AA"/>
    <w:rsid w:val="00FD59AD"/>
    <w:rsid w:val="00FE3E68"/>
    <w:rsid w:val="00FE5DF2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62AD"/>
  <w15:chartTrackingRefBased/>
  <w15:docId w15:val="{A0FC360C-2CB2-48F1-8D01-2569F032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,Chorzów - Akapit z listą,KRA_Akapit z listą,opis dzialania,K-P_odwolanie,Obiekt,List Paragraph1,BulletC,normalny tekst,Numerowanie,Akapit z listą BS,L1,ASIA,Akapit z listą31,TRAKO Akapit z listą,Normal"/>
    <w:basedOn w:val="Normalny"/>
    <w:link w:val="AkapitzlistZnak"/>
    <w:uiPriority w:val="34"/>
    <w:qFormat/>
    <w:rsid w:val="00523E23"/>
    <w:pPr>
      <w:ind w:left="720"/>
      <w:contextualSpacing/>
    </w:pPr>
    <w:rPr>
      <w:sz w:val="20"/>
      <w:szCs w:val="20"/>
    </w:rPr>
  </w:style>
  <w:style w:type="paragraph" w:customStyle="1" w:styleId="akapit">
    <w:name w:val="akapit"/>
    <w:basedOn w:val="Normalny"/>
    <w:rsid w:val="00B2420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1B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BC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4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4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B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06242"/>
  </w:style>
  <w:style w:type="paragraph" w:customStyle="1" w:styleId="xmsonormal">
    <w:name w:val="x_msonormal"/>
    <w:basedOn w:val="Normalny"/>
    <w:uiPriority w:val="99"/>
    <w:rsid w:val="0045024F"/>
    <w:rPr>
      <w:rFonts w:ascii="Calibri" w:eastAsiaTheme="minorHAns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9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9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9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">
    <w:name w:val="bodytext"/>
    <w:basedOn w:val="Normalny"/>
    <w:rsid w:val="00730A5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30A5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D18E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6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107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metryka">
    <w:name w:val="metryka"/>
    <w:basedOn w:val="Normalny"/>
    <w:rsid w:val="00E960EA"/>
    <w:pPr>
      <w:spacing w:before="100" w:beforeAutospacing="1" w:after="100" w:afterAutospacing="1"/>
    </w:pPr>
  </w:style>
  <w:style w:type="paragraph" w:customStyle="1" w:styleId="articlebodyblock">
    <w:name w:val="articlebodyblock"/>
    <w:basedOn w:val="Normalny"/>
    <w:rsid w:val="000D7AE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ist Paragraph Znak,Normal2 Znak,Chorzów - Akapit z listą Znak,KRA_Akapit z listą Znak,opis dzialania Znak,K-P_odwolanie Znak,Obiekt Znak,List Paragraph1 Znak,BulletC Znak,normalny tekst Znak,Numerowanie Znak,Akapit z listą BS Znak"/>
    <w:link w:val="Akapitzlist"/>
    <w:uiPriority w:val="34"/>
    <w:qFormat/>
    <w:locked/>
    <w:rsid w:val="00D268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8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8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99A0-BC8B-4328-BC22-D382CAC3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7</Pages>
  <Words>2482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Rydz-Murawska</dc:creator>
  <cp:keywords/>
  <dc:description/>
  <cp:lastModifiedBy>Monika Rydz-Murawska</cp:lastModifiedBy>
  <cp:revision>97</cp:revision>
  <cp:lastPrinted>2024-10-09T12:44:00Z</cp:lastPrinted>
  <dcterms:created xsi:type="dcterms:W3CDTF">2024-09-24T12:01:00Z</dcterms:created>
  <dcterms:modified xsi:type="dcterms:W3CDTF">2024-10-14T08:38:00Z</dcterms:modified>
</cp:coreProperties>
</file>