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D6" w:rsidRPr="0050621F" w:rsidRDefault="005712CC" w:rsidP="0075010A">
      <w:pPr>
        <w:widowControl w:val="0"/>
        <w:ind w:left="5664"/>
        <w:rPr>
          <w:snapToGrid w:val="0"/>
          <w:sz w:val="22"/>
          <w:szCs w:val="22"/>
          <w:highlight w:val="yellow"/>
        </w:rPr>
      </w:pPr>
      <w:r w:rsidRPr="0075010A">
        <w:rPr>
          <w:snapToGrid w:val="0"/>
          <w:sz w:val="22"/>
          <w:szCs w:val="22"/>
        </w:rPr>
        <w:t xml:space="preserve">Bydgoszcz, </w:t>
      </w:r>
      <w:r w:rsidR="00BF63B5" w:rsidRPr="0075010A">
        <w:rPr>
          <w:snapToGrid w:val="0"/>
          <w:sz w:val="22"/>
          <w:szCs w:val="22"/>
        </w:rPr>
        <w:t>dnia</w:t>
      </w:r>
      <w:r w:rsidR="00C657DE">
        <w:rPr>
          <w:snapToGrid w:val="0"/>
          <w:sz w:val="22"/>
          <w:szCs w:val="22"/>
        </w:rPr>
        <w:t xml:space="preserve"> </w:t>
      </w:r>
      <w:r w:rsidR="00F107BC">
        <w:rPr>
          <w:snapToGrid w:val="0"/>
          <w:sz w:val="22"/>
          <w:szCs w:val="22"/>
        </w:rPr>
        <w:t>13</w:t>
      </w:r>
      <w:r w:rsidR="006F2F9E">
        <w:rPr>
          <w:snapToGrid w:val="0"/>
          <w:sz w:val="22"/>
          <w:szCs w:val="22"/>
        </w:rPr>
        <w:t xml:space="preserve"> </w:t>
      </w:r>
      <w:r w:rsidR="002B74C1">
        <w:rPr>
          <w:snapToGrid w:val="0"/>
          <w:sz w:val="22"/>
          <w:szCs w:val="22"/>
        </w:rPr>
        <w:t>września</w:t>
      </w:r>
      <w:r w:rsidR="00F34F18">
        <w:rPr>
          <w:snapToGrid w:val="0"/>
          <w:sz w:val="22"/>
          <w:szCs w:val="22"/>
        </w:rPr>
        <w:t xml:space="preserve"> </w:t>
      </w:r>
      <w:r w:rsidR="007D608F">
        <w:rPr>
          <w:snapToGrid w:val="0"/>
          <w:sz w:val="22"/>
          <w:szCs w:val="22"/>
        </w:rPr>
        <w:t>2024</w:t>
      </w:r>
      <w:r w:rsidR="00F61327" w:rsidRPr="0075010A">
        <w:rPr>
          <w:snapToGrid w:val="0"/>
          <w:sz w:val="22"/>
          <w:szCs w:val="22"/>
        </w:rPr>
        <w:t xml:space="preserve"> r.</w:t>
      </w:r>
      <w:r w:rsidR="0009182B" w:rsidRPr="0075010A">
        <w:rPr>
          <w:snapToGrid w:val="0"/>
          <w:sz w:val="22"/>
          <w:szCs w:val="22"/>
        </w:rPr>
        <w:t xml:space="preserve"> </w:t>
      </w:r>
    </w:p>
    <w:p w:rsidR="00E43F8F" w:rsidRPr="0078327A" w:rsidRDefault="00E43F8F" w:rsidP="0009182B">
      <w:pPr>
        <w:widowControl w:val="0"/>
        <w:ind w:left="5664"/>
        <w:rPr>
          <w:sz w:val="22"/>
          <w:szCs w:val="22"/>
          <w:highlight w:val="yellow"/>
        </w:rPr>
      </w:pPr>
    </w:p>
    <w:p w:rsidR="00F61327" w:rsidRPr="0078327A" w:rsidRDefault="0075010A" w:rsidP="0009182B">
      <w:pPr>
        <w:widowControl w:val="0"/>
        <w:ind w:left="5664"/>
        <w:rPr>
          <w:snapToGrid w:val="0"/>
          <w:sz w:val="22"/>
          <w:szCs w:val="22"/>
        </w:rPr>
      </w:pPr>
      <w:r w:rsidRPr="0078327A">
        <w:rPr>
          <w:sz w:val="22"/>
          <w:szCs w:val="22"/>
        </w:rPr>
        <w:t>WE-VIII.1711</w:t>
      </w:r>
      <w:r w:rsidR="00CC5AA7" w:rsidRPr="0078327A">
        <w:rPr>
          <w:sz w:val="22"/>
          <w:szCs w:val="22"/>
        </w:rPr>
        <w:t>.</w:t>
      </w:r>
      <w:r w:rsidR="00E16E56" w:rsidRPr="0078327A">
        <w:rPr>
          <w:sz w:val="22"/>
          <w:szCs w:val="22"/>
        </w:rPr>
        <w:t>4</w:t>
      </w:r>
      <w:r w:rsidR="00CC5AA7" w:rsidRPr="0078327A">
        <w:rPr>
          <w:sz w:val="22"/>
          <w:szCs w:val="22"/>
        </w:rPr>
        <w:t>.</w:t>
      </w:r>
      <w:r w:rsidR="00E16E56" w:rsidRPr="0078327A">
        <w:rPr>
          <w:sz w:val="22"/>
          <w:szCs w:val="22"/>
        </w:rPr>
        <w:t>1</w:t>
      </w:r>
      <w:r w:rsidR="0078327A" w:rsidRPr="0078327A">
        <w:rPr>
          <w:sz w:val="22"/>
          <w:szCs w:val="22"/>
        </w:rPr>
        <w:t>8</w:t>
      </w:r>
      <w:r w:rsidR="007D608F" w:rsidRPr="0078327A">
        <w:rPr>
          <w:sz w:val="22"/>
          <w:szCs w:val="22"/>
        </w:rPr>
        <w:t>.202</w:t>
      </w:r>
      <w:r w:rsidR="00E16E56" w:rsidRPr="0078327A">
        <w:rPr>
          <w:sz w:val="22"/>
          <w:szCs w:val="22"/>
        </w:rPr>
        <w:t>4</w:t>
      </w:r>
      <w:r w:rsidR="009C3F2F" w:rsidRPr="0078327A">
        <w:rPr>
          <w:sz w:val="22"/>
          <w:szCs w:val="22"/>
        </w:rPr>
        <w:t>.</w:t>
      </w:r>
      <w:r w:rsidR="007F56A3" w:rsidRPr="0078327A">
        <w:rPr>
          <w:sz w:val="22"/>
          <w:szCs w:val="22"/>
        </w:rPr>
        <w:t>MŻ</w:t>
      </w:r>
    </w:p>
    <w:p w:rsidR="00F61327" w:rsidRPr="004239EB" w:rsidRDefault="007F4662" w:rsidP="007F4662">
      <w:pPr>
        <w:tabs>
          <w:tab w:val="center" w:pos="1418"/>
        </w:tabs>
        <w:spacing w:line="360" w:lineRule="auto"/>
        <w:rPr>
          <w:rFonts w:eastAsiaTheme="minorHAnsi"/>
          <w:b/>
          <w:spacing w:val="-12"/>
          <w:sz w:val="28"/>
          <w:szCs w:val="22"/>
          <w:lang w:eastAsia="en-US"/>
        </w:rPr>
      </w:pPr>
      <w:r w:rsidRPr="00024D2F">
        <w:rPr>
          <w:rFonts w:eastAsiaTheme="minorHAnsi"/>
          <w:b/>
          <w:spacing w:val="-12"/>
          <w:sz w:val="28"/>
          <w:szCs w:val="22"/>
          <w:lang w:eastAsia="en-US"/>
        </w:rPr>
        <w:tab/>
      </w:r>
      <w:r w:rsidR="00F61327" w:rsidRPr="00024D2F">
        <w:rPr>
          <w:rFonts w:eastAsiaTheme="minorHAnsi"/>
          <w:b/>
          <w:spacing w:val="-12"/>
          <w:sz w:val="28"/>
          <w:szCs w:val="22"/>
          <w:lang w:eastAsia="en-US"/>
        </w:rPr>
        <w:t>PREZYDENT MIASTA</w:t>
      </w:r>
    </w:p>
    <w:p w:rsidR="00F61327" w:rsidRPr="0050080E" w:rsidRDefault="007F4662" w:rsidP="007F4662">
      <w:pPr>
        <w:tabs>
          <w:tab w:val="center" w:pos="1418"/>
          <w:tab w:val="left" w:pos="5954"/>
        </w:tabs>
        <w:spacing w:line="360" w:lineRule="auto"/>
        <w:rPr>
          <w:rFonts w:eastAsiaTheme="minorHAnsi"/>
          <w:b/>
          <w:spacing w:val="-12"/>
          <w:sz w:val="28"/>
          <w:szCs w:val="22"/>
          <w:lang w:eastAsia="en-US"/>
        </w:rPr>
      </w:pPr>
      <w:r w:rsidRPr="0050080E">
        <w:rPr>
          <w:rFonts w:eastAsiaTheme="minorHAnsi"/>
          <w:b/>
          <w:spacing w:val="-12"/>
          <w:sz w:val="28"/>
          <w:szCs w:val="22"/>
          <w:lang w:eastAsia="en-US"/>
        </w:rPr>
        <w:tab/>
      </w:r>
      <w:r w:rsidR="00F61327" w:rsidRPr="0050080E">
        <w:rPr>
          <w:rFonts w:eastAsiaTheme="minorHAnsi"/>
          <w:b/>
          <w:spacing w:val="-12"/>
          <w:sz w:val="28"/>
          <w:szCs w:val="22"/>
          <w:lang w:eastAsia="en-US"/>
        </w:rPr>
        <w:t>BYDGOSZCZY</w:t>
      </w:r>
    </w:p>
    <w:p w:rsidR="007D5E7F" w:rsidRPr="00B87249" w:rsidRDefault="007D5E7F" w:rsidP="007D01FB">
      <w:pPr>
        <w:widowControl w:val="0"/>
        <w:rPr>
          <w:b/>
          <w:snapToGrid w:val="0"/>
          <w:sz w:val="28"/>
          <w:szCs w:val="28"/>
        </w:rPr>
      </w:pPr>
    </w:p>
    <w:p w:rsidR="00D7210F" w:rsidRPr="00DD5752" w:rsidRDefault="00D7210F" w:rsidP="00D7210F">
      <w:pPr>
        <w:ind w:left="4248" w:firstLine="708"/>
        <w:jc w:val="both"/>
        <w:rPr>
          <w:b/>
        </w:rPr>
      </w:pPr>
      <w:r w:rsidRPr="00DD5752">
        <w:rPr>
          <w:b/>
        </w:rPr>
        <w:t>Pan</w:t>
      </w:r>
    </w:p>
    <w:p w:rsidR="00D7210F" w:rsidRDefault="00D7210F" w:rsidP="00D7210F">
      <w:pPr>
        <w:ind w:left="4248" w:firstLine="708"/>
        <w:jc w:val="both"/>
        <w:rPr>
          <w:b/>
        </w:rPr>
      </w:pPr>
      <w:r w:rsidRPr="00DD5752">
        <w:rPr>
          <w:b/>
        </w:rPr>
        <w:t>Piotr Jastrzębski</w:t>
      </w:r>
    </w:p>
    <w:p w:rsidR="004034AA" w:rsidRDefault="004034AA" w:rsidP="00D7210F">
      <w:pPr>
        <w:ind w:left="4248" w:firstLine="708"/>
        <w:jc w:val="both"/>
        <w:rPr>
          <w:b/>
        </w:rPr>
      </w:pPr>
      <w:r>
        <w:rPr>
          <w:b/>
        </w:rPr>
        <w:t>Olsztyn</w:t>
      </w:r>
    </w:p>
    <w:p w:rsidR="00D7210F" w:rsidRDefault="00D7210F" w:rsidP="00D7210F">
      <w:pPr>
        <w:ind w:left="4248" w:firstLine="708"/>
        <w:jc w:val="both"/>
        <w:rPr>
          <w:b/>
        </w:rPr>
      </w:pPr>
      <w:r>
        <w:rPr>
          <w:b/>
        </w:rPr>
        <w:t xml:space="preserve">Pełnomocnik: </w:t>
      </w:r>
    </w:p>
    <w:p w:rsidR="00D7210F" w:rsidRPr="00DD5752" w:rsidRDefault="00D7210F" w:rsidP="00D7210F">
      <w:pPr>
        <w:ind w:left="4248" w:firstLine="708"/>
        <w:jc w:val="both"/>
        <w:rPr>
          <w:b/>
        </w:rPr>
      </w:pPr>
      <w:r w:rsidRPr="00DD5752">
        <w:rPr>
          <w:b/>
        </w:rPr>
        <w:t>p. Stefanii Wasilewskiej</w:t>
      </w:r>
    </w:p>
    <w:p w:rsidR="00D7210F" w:rsidRPr="00DD5752" w:rsidRDefault="00D7210F" w:rsidP="00D7210F">
      <w:pPr>
        <w:ind w:left="4248" w:firstLine="708"/>
        <w:jc w:val="both"/>
        <w:rPr>
          <w:b/>
        </w:rPr>
      </w:pPr>
      <w:r w:rsidRPr="00DD5752">
        <w:rPr>
          <w:b/>
        </w:rPr>
        <w:t>p. Beaty Donarskiej</w:t>
      </w:r>
    </w:p>
    <w:p w:rsidR="00D7210F" w:rsidRPr="00DD5752" w:rsidRDefault="00D7210F" w:rsidP="00D7210F">
      <w:pPr>
        <w:ind w:left="4248" w:firstLine="708"/>
        <w:jc w:val="both"/>
        <w:rPr>
          <w:b/>
        </w:rPr>
      </w:pPr>
      <w:r w:rsidRPr="00DD5752">
        <w:rPr>
          <w:b/>
        </w:rPr>
        <w:t>p. Rafała Wasilewskiego</w:t>
      </w:r>
    </w:p>
    <w:p w:rsidR="00D7210F" w:rsidRPr="00DD5752" w:rsidRDefault="00D7210F" w:rsidP="00D7210F">
      <w:pPr>
        <w:ind w:left="4248" w:firstLine="708"/>
        <w:jc w:val="both"/>
        <w:rPr>
          <w:b/>
        </w:rPr>
      </w:pPr>
      <w:r w:rsidRPr="00DD5752">
        <w:rPr>
          <w:b/>
        </w:rPr>
        <w:t>Organu prowadzącego</w:t>
      </w:r>
    </w:p>
    <w:p w:rsidR="00D863FF" w:rsidRPr="00CB270A" w:rsidRDefault="00D7210F" w:rsidP="00CB270A">
      <w:pPr>
        <w:ind w:left="4248" w:firstLine="708"/>
        <w:rPr>
          <w:b/>
        </w:rPr>
      </w:pPr>
      <w:r w:rsidRPr="00DD5752">
        <w:rPr>
          <w:b/>
        </w:rPr>
        <w:t>Przedszkole Niepubliczne „Bajka”</w:t>
      </w:r>
      <w:r w:rsidR="00B87249">
        <w:rPr>
          <w:b/>
          <w:snapToGrid w:val="0"/>
          <w:sz w:val="28"/>
          <w:szCs w:val="28"/>
        </w:rPr>
        <w:br/>
      </w:r>
    </w:p>
    <w:p w:rsidR="003A2030" w:rsidRPr="00D73457" w:rsidRDefault="003A2030" w:rsidP="007D01FB">
      <w:pPr>
        <w:widowControl w:val="0"/>
        <w:jc w:val="both"/>
        <w:rPr>
          <w:snapToGrid w:val="0"/>
          <w:sz w:val="28"/>
          <w:szCs w:val="28"/>
        </w:rPr>
      </w:pPr>
    </w:p>
    <w:p w:rsidR="007F4662" w:rsidRPr="00D73457" w:rsidRDefault="007F4662" w:rsidP="007F4662">
      <w:pPr>
        <w:widowControl w:val="0"/>
        <w:jc w:val="center"/>
        <w:rPr>
          <w:b/>
          <w:snapToGrid w:val="0"/>
          <w:sz w:val="28"/>
          <w:szCs w:val="28"/>
        </w:rPr>
      </w:pPr>
      <w:r w:rsidRPr="00C9076D">
        <w:rPr>
          <w:b/>
          <w:snapToGrid w:val="0"/>
          <w:sz w:val="28"/>
          <w:szCs w:val="28"/>
        </w:rPr>
        <w:t>WYSTĄPIENIE POKON</w:t>
      </w:r>
      <w:r w:rsidR="00F36567" w:rsidRPr="00C9076D">
        <w:rPr>
          <w:b/>
          <w:snapToGrid w:val="0"/>
          <w:sz w:val="28"/>
          <w:szCs w:val="28"/>
        </w:rPr>
        <w:t>T</w:t>
      </w:r>
      <w:r w:rsidRPr="00C9076D">
        <w:rPr>
          <w:b/>
          <w:snapToGrid w:val="0"/>
          <w:sz w:val="28"/>
          <w:szCs w:val="28"/>
        </w:rPr>
        <w:t>ROLNE</w:t>
      </w:r>
    </w:p>
    <w:p w:rsidR="007F4662" w:rsidRPr="00AE5734" w:rsidRDefault="007F4662" w:rsidP="00D863FF">
      <w:pPr>
        <w:spacing w:line="360" w:lineRule="auto"/>
        <w:ind w:firstLine="708"/>
        <w:jc w:val="both"/>
        <w:rPr>
          <w:snapToGrid w:val="0"/>
          <w:color w:val="FF0000"/>
        </w:rPr>
      </w:pPr>
    </w:p>
    <w:p w:rsidR="007F4662" w:rsidRPr="00CE05DE" w:rsidRDefault="007F4662" w:rsidP="00BF6D67">
      <w:pPr>
        <w:spacing w:line="360" w:lineRule="auto"/>
        <w:ind w:firstLine="708"/>
        <w:jc w:val="both"/>
        <w:rPr>
          <w:snapToGrid w:val="0"/>
          <w:color w:val="FF0000"/>
          <w:sz w:val="22"/>
          <w:szCs w:val="22"/>
        </w:rPr>
      </w:pPr>
    </w:p>
    <w:p w:rsidR="00EB7EC6" w:rsidRPr="00E16E56" w:rsidRDefault="00EB7EC6" w:rsidP="000C4E5D">
      <w:pPr>
        <w:tabs>
          <w:tab w:val="left" w:pos="142"/>
        </w:tabs>
        <w:spacing w:line="276" w:lineRule="auto"/>
        <w:ind w:firstLine="851"/>
        <w:jc w:val="both"/>
        <w:rPr>
          <w:bCs/>
          <w:sz w:val="22"/>
          <w:szCs w:val="22"/>
        </w:rPr>
      </w:pPr>
      <w:r w:rsidRPr="00E16E56">
        <w:rPr>
          <w:snapToGrid w:val="0"/>
          <w:sz w:val="22"/>
          <w:szCs w:val="22"/>
        </w:rPr>
        <w:t xml:space="preserve">W </w:t>
      </w:r>
      <w:r w:rsidRPr="00E16E56">
        <w:rPr>
          <w:sz w:val="22"/>
          <w:szCs w:val="22"/>
        </w:rPr>
        <w:t xml:space="preserve">dniach od </w:t>
      </w:r>
      <w:r w:rsidR="00E16E56" w:rsidRPr="00E16E56">
        <w:rPr>
          <w:sz w:val="22"/>
          <w:szCs w:val="22"/>
        </w:rPr>
        <w:t>29</w:t>
      </w:r>
      <w:r w:rsidRPr="00E16E56">
        <w:rPr>
          <w:sz w:val="22"/>
          <w:szCs w:val="22"/>
        </w:rPr>
        <w:t xml:space="preserve"> </w:t>
      </w:r>
      <w:r w:rsidR="00E16E56" w:rsidRPr="00E16E56">
        <w:rPr>
          <w:sz w:val="22"/>
          <w:szCs w:val="22"/>
        </w:rPr>
        <w:t>lutego</w:t>
      </w:r>
      <w:r w:rsidRPr="00E16E56">
        <w:rPr>
          <w:sz w:val="22"/>
          <w:szCs w:val="22"/>
        </w:rPr>
        <w:t xml:space="preserve"> 202</w:t>
      </w:r>
      <w:r w:rsidR="00693FDA">
        <w:rPr>
          <w:sz w:val="22"/>
          <w:szCs w:val="22"/>
        </w:rPr>
        <w:t>4</w:t>
      </w:r>
      <w:r w:rsidRPr="00E16E56">
        <w:rPr>
          <w:sz w:val="22"/>
          <w:szCs w:val="22"/>
        </w:rPr>
        <w:t xml:space="preserve"> r. do </w:t>
      </w:r>
      <w:r w:rsidR="00E16E56" w:rsidRPr="00E16E56">
        <w:rPr>
          <w:sz w:val="22"/>
          <w:szCs w:val="22"/>
        </w:rPr>
        <w:t>26</w:t>
      </w:r>
      <w:r w:rsidRPr="00E16E56">
        <w:rPr>
          <w:sz w:val="22"/>
          <w:szCs w:val="22"/>
        </w:rPr>
        <w:t xml:space="preserve"> </w:t>
      </w:r>
      <w:r w:rsidR="00E16E56" w:rsidRPr="00E16E56">
        <w:rPr>
          <w:sz w:val="22"/>
          <w:szCs w:val="22"/>
        </w:rPr>
        <w:t>kwietnia</w:t>
      </w:r>
      <w:r w:rsidRPr="00E16E56">
        <w:rPr>
          <w:sz w:val="22"/>
          <w:szCs w:val="22"/>
        </w:rPr>
        <w:t xml:space="preserve"> 202</w:t>
      </w:r>
      <w:r w:rsidR="00E16E56" w:rsidRPr="00E16E56">
        <w:rPr>
          <w:sz w:val="22"/>
          <w:szCs w:val="22"/>
        </w:rPr>
        <w:t>4</w:t>
      </w:r>
      <w:r w:rsidRPr="00E16E56">
        <w:rPr>
          <w:sz w:val="22"/>
          <w:szCs w:val="22"/>
        </w:rPr>
        <w:t xml:space="preserve"> r. pracownicy </w:t>
      </w:r>
      <w:r w:rsidRPr="00E16E56">
        <w:rPr>
          <w:snapToGrid w:val="0"/>
          <w:sz w:val="22"/>
          <w:szCs w:val="22"/>
        </w:rPr>
        <w:t xml:space="preserve">Wydziału Edukacji </w:t>
      </w:r>
      <w:r w:rsidRPr="00E16E56">
        <w:rPr>
          <w:snapToGrid w:val="0"/>
          <w:sz w:val="22"/>
          <w:szCs w:val="22"/>
        </w:rPr>
        <w:br/>
        <w:t xml:space="preserve">i Sportu Urzędu Miasta Bydgoszczy, na podstawie </w:t>
      </w:r>
      <w:r w:rsidRPr="00E16E56">
        <w:rPr>
          <w:i/>
          <w:sz w:val="22"/>
          <w:szCs w:val="22"/>
        </w:rPr>
        <w:t>art. 36 ust. 1 i 2 ust</w:t>
      </w:r>
      <w:r w:rsidR="001F7BDA" w:rsidRPr="00E16E56">
        <w:rPr>
          <w:i/>
          <w:sz w:val="22"/>
          <w:szCs w:val="22"/>
        </w:rPr>
        <w:t>awy z dnia 27 października 2017 </w:t>
      </w:r>
      <w:r w:rsidRPr="00E16E56">
        <w:rPr>
          <w:i/>
          <w:sz w:val="22"/>
          <w:szCs w:val="22"/>
        </w:rPr>
        <w:t xml:space="preserve">r. o finansowaniu zadań oświatowych (t.j. </w:t>
      </w:r>
      <w:r w:rsidRPr="00E16E56">
        <w:rPr>
          <w:rFonts w:eastAsia="Calibri"/>
          <w:i/>
          <w:sz w:val="22"/>
          <w:szCs w:val="22"/>
        </w:rPr>
        <w:t xml:space="preserve">Dz. U. </w:t>
      </w:r>
      <w:r w:rsidR="001F7BDA" w:rsidRPr="00E16E56">
        <w:rPr>
          <w:rFonts w:eastAsia="Calibri"/>
          <w:i/>
          <w:sz w:val="22"/>
          <w:szCs w:val="22"/>
          <w:lang w:eastAsia="en-US"/>
        </w:rPr>
        <w:t>z 2024 r. poz. 754</w:t>
      </w:r>
      <w:r w:rsidRPr="00E16E56">
        <w:rPr>
          <w:rFonts w:eastAsia="Calibri"/>
          <w:i/>
          <w:sz w:val="22"/>
          <w:szCs w:val="22"/>
          <w:lang w:eastAsia="en-US"/>
        </w:rPr>
        <w:t xml:space="preserve">; </w:t>
      </w:r>
      <w:r w:rsidRPr="00E16E56">
        <w:rPr>
          <w:i/>
          <w:spacing w:val="-12"/>
          <w:sz w:val="22"/>
          <w:szCs w:val="22"/>
        </w:rPr>
        <w:t>dalej: u.f.z.o.)</w:t>
      </w:r>
      <w:r w:rsidRPr="00E16E56">
        <w:rPr>
          <w:rFonts w:eastAsia="Calibri"/>
          <w:i/>
          <w:sz w:val="22"/>
          <w:szCs w:val="22"/>
        </w:rPr>
        <w:t xml:space="preserve"> </w:t>
      </w:r>
      <w:r w:rsidRPr="00E16E56">
        <w:rPr>
          <w:sz w:val="22"/>
          <w:szCs w:val="22"/>
        </w:rPr>
        <w:t xml:space="preserve">w związku </w:t>
      </w:r>
      <w:r w:rsidRPr="00E16E56">
        <w:rPr>
          <w:i/>
          <w:sz w:val="22"/>
          <w:szCs w:val="22"/>
        </w:rPr>
        <w:t>z § 11 ust. 1</w:t>
      </w:r>
      <w:r w:rsidRPr="00E16E56">
        <w:rPr>
          <w:sz w:val="22"/>
          <w:szCs w:val="22"/>
        </w:rPr>
        <w:t xml:space="preserve"> </w:t>
      </w:r>
      <w:r w:rsidRPr="00E16E56">
        <w:rPr>
          <w:i/>
          <w:sz w:val="22"/>
          <w:szCs w:val="22"/>
        </w:rPr>
        <w:t>Regulaminu stanowiącego załącznik Nr 1 do uchwały Nr XII/233/19 Rady Miasta Bydgoszczy z dnia 29 maja 2019 r. w sprawie ustalenia trybu udzielania i rozliczania dotacji dla placówek wychowania przedszkolnego, szkół i poradni psychologiczno - pedagogicznych prowadzonych na terenie Bydgoszczy przez inne niż Miasto Bydgoszcz osoby prawne lub osoby fizyczne oraz trybu przeprowadzania kontroli prawidłowości ich pobrania i wykorzystania (Dz. Urz. Woj. Kuj. - Pom. z 2019 r. poz. 3389; dalej: uchwała Nr XII/233/19 Rady Miasta Bydgoszczy  z dnia 29 maja 2019 r.)</w:t>
      </w:r>
      <w:r w:rsidRPr="00E16E56">
        <w:rPr>
          <w:sz w:val="22"/>
          <w:szCs w:val="22"/>
        </w:rPr>
        <w:t xml:space="preserve"> </w:t>
      </w:r>
      <w:r w:rsidRPr="00E16E56">
        <w:rPr>
          <w:snapToGrid w:val="0"/>
          <w:sz w:val="22"/>
          <w:szCs w:val="22"/>
        </w:rPr>
        <w:t xml:space="preserve">przeprowadzili kontrolę </w:t>
      </w:r>
      <w:r w:rsidRPr="00E16E56">
        <w:rPr>
          <w:rFonts w:eastAsia="Calibri"/>
          <w:sz w:val="22"/>
          <w:szCs w:val="22"/>
          <w:lang w:eastAsia="en-US"/>
        </w:rPr>
        <w:t>w </w:t>
      </w:r>
      <w:r w:rsidR="00E16E56" w:rsidRPr="00E16E56">
        <w:rPr>
          <w:bCs/>
          <w:sz w:val="22"/>
          <w:szCs w:val="22"/>
        </w:rPr>
        <w:t xml:space="preserve">Przedszkolu </w:t>
      </w:r>
      <w:r w:rsidRPr="00E16E56">
        <w:rPr>
          <w:bCs/>
          <w:sz w:val="22"/>
          <w:szCs w:val="22"/>
        </w:rPr>
        <w:t xml:space="preserve">Niepublicznym </w:t>
      </w:r>
      <w:r w:rsidR="00E16E56" w:rsidRPr="00E16E56">
        <w:rPr>
          <w:bCs/>
          <w:sz w:val="22"/>
          <w:szCs w:val="22"/>
        </w:rPr>
        <w:t>„Bajka”</w:t>
      </w:r>
      <w:r w:rsidRPr="00E16E56">
        <w:rPr>
          <w:bCs/>
          <w:sz w:val="22"/>
          <w:szCs w:val="22"/>
        </w:rPr>
        <w:t xml:space="preserve"> </w:t>
      </w:r>
      <w:r w:rsidRPr="00E16E56">
        <w:rPr>
          <w:sz w:val="22"/>
          <w:szCs w:val="22"/>
        </w:rPr>
        <w:t xml:space="preserve">(dalej: </w:t>
      </w:r>
      <w:r w:rsidR="00115B4C">
        <w:rPr>
          <w:sz w:val="22"/>
          <w:szCs w:val="22"/>
        </w:rPr>
        <w:t>PN „Bajka”</w:t>
      </w:r>
      <w:r w:rsidRPr="00E16E56">
        <w:rPr>
          <w:sz w:val="22"/>
          <w:szCs w:val="22"/>
        </w:rPr>
        <w:t>)</w:t>
      </w:r>
      <w:r w:rsidRPr="00E16E56">
        <w:rPr>
          <w:bCs/>
          <w:sz w:val="22"/>
          <w:szCs w:val="22"/>
        </w:rPr>
        <w:t>.</w:t>
      </w:r>
    </w:p>
    <w:p w:rsidR="003A0765" w:rsidRPr="00E16E56" w:rsidRDefault="003A0765" w:rsidP="000C4E5D">
      <w:pPr>
        <w:spacing w:line="276" w:lineRule="auto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:rsidR="009F0607" w:rsidRPr="00E16E56" w:rsidRDefault="007D01FB" w:rsidP="000C4E5D">
      <w:pPr>
        <w:spacing w:line="276" w:lineRule="auto"/>
        <w:ind w:firstLine="709"/>
        <w:jc w:val="both"/>
        <w:rPr>
          <w:rStyle w:val="Pogrubienie"/>
          <w:b w:val="0"/>
          <w:sz w:val="22"/>
          <w:szCs w:val="22"/>
        </w:rPr>
      </w:pPr>
      <w:r w:rsidRPr="00E16E56">
        <w:rPr>
          <w:snapToGrid w:val="0"/>
          <w:sz w:val="22"/>
          <w:szCs w:val="22"/>
        </w:rPr>
        <w:t xml:space="preserve">Przedmiotem kontroli była </w:t>
      </w:r>
      <w:r w:rsidR="00710F0C" w:rsidRPr="00E16E56">
        <w:rPr>
          <w:sz w:val="22"/>
          <w:szCs w:val="22"/>
        </w:rPr>
        <w:t>prawidło</w:t>
      </w:r>
      <w:r w:rsidR="007F4662" w:rsidRPr="00E16E56">
        <w:rPr>
          <w:sz w:val="22"/>
          <w:szCs w:val="22"/>
        </w:rPr>
        <w:t>w</w:t>
      </w:r>
      <w:r w:rsidR="00710F0C" w:rsidRPr="00E16E56">
        <w:rPr>
          <w:sz w:val="22"/>
          <w:szCs w:val="22"/>
        </w:rPr>
        <w:t>o</w:t>
      </w:r>
      <w:r w:rsidR="007541D1" w:rsidRPr="00E16E56">
        <w:rPr>
          <w:sz w:val="22"/>
          <w:szCs w:val="22"/>
        </w:rPr>
        <w:t>ść podawania liczby uczniów do s</w:t>
      </w:r>
      <w:r w:rsidR="00710F0C" w:rsidRPr="00E16E56">
        <w:rPr>
          <w:sz w:val="22"/>
          <w:szCs w:val="22"/>
        </w:rPr>
        <w:t>ystemu</w:t>
      </w:r>
      <w:r w:rsidR="007541D1" w:rsidRPr="00E16E56">
        <w:rPr>
          <w:sz w:val="22"/>
          <w:szCs w:val="22"/>
        </w:rPr>
        <w:t xml:space="preserve"> elektronicznego „</w:t>
      </w:r>
      <w:r w:rsidR="00875853" w:rsidRPr="00E16E56">
        <w:rPr>
          <w:sz w:val="22"/>
          <w:szCs w:val="22"/>
        </w:rPr>
        <w:t>Obsługi Dotacji dla Placówek Niepublicznych</w:t>
      </w:r>
      <w:r w:rsidR="007541D1" w:rsidRPr="00E16E56">
        <w:rPr>
          <w:sz w:val="22"/>
          <w:szCs w:val="22"/>
        </w:rPr>
        <w:t>”</w:t>
      </w:r>
      <w:r w:rsidR="00EE5A75" w:rsidRPr="00E16E56">
        <w:rPr>
          <w:sz w:val="22"/>
          <w:szCs w:val="22"/>
        </w:rPr>
        <w:t xml:space="preserve"> (dalej: ODPN)</w:t>
      </w:r>
      <w:r w:rsidR="00DF1591" w:rsidRPr="00E16E56">
        <w:rPr>
          <w:sz w:val="22"/>
          <w:szCs w:val="22"/>
        </w:rPr>
        <w:t xml:space="preserve">, </w:t>
      </w:r>
      <w:r w:rsidR="00710F0C" w:rsidRPr="00E16E56">
        <w:rPr>
          <w:sz w:val="22"/>
          <w:szCs w:val="22"/>
        </w:rPr>
        <w:t>na których Organ dotujący przek</w:t>
      </w:r>
      <w:r w:rsidR="007F4662" w:rsidRPr="00E16E56">
        <w:rPr>
          <w:sz w:val="22"/>
          <w:szCs w:val="22"/>
        </w:rPr>
        <w:t>az</w:t>
      </w:r>
      <w:r w:rsidR="00710F0C" w:rsidRPr="00E16E56">
        <w:rPr>
          <w:sz w:val="22"/>
          <w:szCs w:val="22"/>
        </w:rPr>
        <w:t>ywał w okresie od</w:t>
      </w:r>
      <w:r w:rsidR="00D863FF" w:rsidRPr="00E16E56">
        <w:rPr>
          <w:sz w:val="22"/>
          <w:szCs w:val="22"/>
        </w:rPr>
        <w:t xml:space="preserve"> 01.01.20</w:t>
      </w:r>
      <w:r w:rsidR="00980E03" w:rsidRPr="00E16E56">
        <w:rPr>
          <w:sz w:val="22"/>
          <w:szCs w:val="22"/>
        </w:rPr>
        <w:t>2</w:t>
      </w:r>
      <w:r w:rsidR="00E16E56" w:rsidRPr="00E16E56">
        <w:rPr>
          <w:sz w:val="22"/>
          <w:szCs w:val="22"/>
        </w:rPr>
        <w:t>2</w:t>
      </w:r>
      <w:r w:rsidR="00D863FF" w:rsidRPr="00E16E56">
        <w:rPr>
          <w:sz w:val="22"/>
          <w:szCs w:val="22"/>
        </w:rPr>
        <w:t xml:space="preserve"> r. do 31.12.20</w:t>
      </w:r>
      <w:r w:rsidR="00980E03" w:rsidRPr="00E16E56">
        <w:rPr>
          <w:sz w:val="22"/>
          <w:szCs w:val="22"/>
        </w:rPr>
        <w:t>2</w:t>
      </w:r>
      <w:r w:rsidR="00E16E56" w:rsidRPr="00E16E56">
        <w:rPr>
          <w:sz w:val="22"/>
          <w:szCs w:val="22"/>
        </w:rPr>
        <w:t>3</w:t>
      </w:r>
      <w:r w:rsidR="00710F0C" w:rsidRPr="00E16E56">
        <w:rPr>
          <w:sz w:val="22"/>
          <w:szCs w:val="22"/>
        </w:rPr>
        <w:t xml:space="preserve"> r. dotacje oświatowe</w:t>
      </w:r>
      <w:r w:rsidR="00DF1591" w:rsidRPr="00E16E56">
        <w:rPr>
          <w:sz w:val="22"/>
          <w:szCs w:val="22"/>
        </w:rPr>
        <w:t xml:space="preserve"> </w:t>
      </w:r>
      <w:r w:rsidR="00885800" w:rsidRPr="00E16E56">
        <w:rPr>
          <w:rStyle w:val="Pogrubienie"/>
          <w:b w:val="0"/>
          <w:sz w:val="22"/>
          <w:szCs w:val="22"/>
        </w:rPr>
        <w:t xml:space="preserve">oraz </w:t>
      </w:r>
      <w:r w:rsidR="00710F0C" w:rsidRPr="00E16E56">
        <w:rPr>
          <w:rStyle w:val="Pogrubienie"/>
          <w:b w:val="0"/>
          <w:sz w:val="22"/>
          <w:szCs w:val="22"/>
        </w:rPr>
        <w:t>prawidłowość wykorzystania dot</w:t>
      </w:r>
      <w:r w:rsidR="00885800" w:rsidRPr="00E16E56">
        <w:rPr>
          <w:rStyle w:val="Pogrubienie"/>
          <w:b w:val="0"/>
          <w:sz w:val="22"/>
          <w:szCs w:val="22"/>
        </w:rPr>
        <w:t>acji w okresie od 01.01.20</w:t>
      </w:r>
      <w:r w:rsidR="00980E03" w:rsidRPr="00E16E56">
        <w:rPr>
          <w:rStyle w:val="Pogrubienie"/>
          <w:b w:val="0"/>
          <w:sz w:val="22"/>
          <w:szCs w:val="22"/>
        </w:rPr>
        <w:t>2</w:t>
      </w:r>
      <w:r w:rsidR="00E16E56" w:rsidRPr="00E16E56">
        <w:rPr>
          <w:rStyle w:val="Pogrubienie"/>
          <w:b w:val="0"/>
          <w:sz w:val="22"/>
          <w:szCs w:val="22"/>
        </w:rPr>
        <w:t>2</w:t>
      </w:r>
      <w:r w:rsidR="00885800" w:rsidRPr="00E16E56">
        <w:rPr>
          <w:rStyle w:val="Pogrubienie"/>
          <w:b w:val="0"/>
          <w:sz w:val="22"/>
          <w:szCs w:val="22"/>
        </w:rPr>
        <w:t xml:space="preserve"> r. </w:t>
      </w:r>
      <w:r w:rsidR="00D863FF" w:rsidRPr="00E16E56">
        <w:rPr>
          <w:rStyle w:val="Pogrubienie"/>
          <w:b w:val="0"/>
          <w:sz w:val="22"/>
          <w:szCs w:val="22"/>
        </w:rPr>
        <w:t>do 31.12.20</w:t>
      </w:r>
      <w:r w:rsidR="00980E03" w:rsidRPr="00E16E56">
        <w:rPr>
          <w:rStyle w:val="Pogrubienie"/>
          <w:b w:val="0"/>
          <w:sz w:val="22"/>
          <w:szCs w:val="22"/>
        </w:rPr>
        <w:t>2</w:t>
      </w:r>
      <w:r w:rsidR="00E16E56" w:rsidRPr="00E16E56">
        <w:rPr>
          <w:rStyle w:val="Pogrubienie"/>
          <w:b w:val="0"/>
          <w:sz w:val="22"/>
          <w:szCs w:val="22"/>
        </w:rPr>
        <w:t>3</w:t>
      </w:r>
      <w:r w:rsidR="00710F0C" w:rsidRPr="00E16E56">
        <w:rPr>
          <w:rStyle w:val="Pogrubienie"/>
          <w:b w:val="0"/>
          <w:sz w:val="22"/>
          <w:szCs w:val="22"/>
        </w:rPr>
        <w:t xml:space="preserve"> r.</w:t>
      </w:r>
    </w:p>
    <w:p w:rsidR="00532058" w:rsidRDefault="00532058" w:rsidP="0097724C">
      <w:pPr>
        <w:pStyle w:val="Tekstpodstawowy"/>
        <w:spacing w:line="276" w:lineRule="auto"/>
        <w:ind w:firstLine="708"/>
        <w:rPr>
          <w:color w:val="00B0F0"/>
          <w:sz w:val="22"/>
          <w:szCs w:val="22"/>
        </w:rPr>
      </w:pPr>
    </w:p>
    <w:p w:rsidR="003F2869" w:rsidRPr="00B5202E" w:rsidRDefault="00A27EF2" w:rsidP="003F2869">
      <w:pPr>
        <w:spacing w:line="276" w:lineRule="auto"/>
        <w:ind w:firstLine="709"/>
        <w:jc w:val="both"/>
        <w:rPr>
          <w:sz w:val="22"/>
          <w:szCs w:val="22"/>
        </w:rPr>
      </w:pPr>
      <w:r w:rsidRPr="002A0E0C">
        <w:rPr>
          <w:sz w:val="22"/>
          <w:szCs w:val="22"/>
        </w:rPr>
        <w:t>Protokół z kontroli (znak: WE-VIII.1711.4.16.202</w:t>
      </w:r>
      <w:r w:rsidR="00297885">
        <w:rPr>
          <w:sz w:val="22"/>
          <w:szCs w:val="22"/>
        </w:rPr>
        <w:t>4</w:t>
      </w:r>
      <w:r w:rsidRPr="002A0E0C">
        <w:rPr>
          <w:sz w:val="22"/>
          <w:szCs w:val="22"/>
        </w:rPr>
        <w:t xml:space="preserve">.MŻ) z dnia 19 lipca 2024 r. został przesłany na </w:t>
      </w:r>
      <w:r w:rsidRPr="003F2869">
        <w:rPr>
          <w:sz w:val="22"/>
          <w:szCs w:val="22"/>
        </w:rPr>
        <w:t>adres Pełnomocnika Organu prowadzącego za zwrotnym potwierdzeniem odbioru. Protokół został odebrany dnia 12 sierpnia 2024 r. Strona kontrolowana nie podpisała protokołu.</w:t>
      </w:r>
      <w:r w:rsidR="003F2869" w:rsidRPr="003F2869">
        <w:rPr>
          <w:sz w:val="22"/>
          <w:szCs w:val="22"/>
        </w:rPr>
        <w:t xml:space="preserve"> </w:t>
      </w:r>
      <w:r w:rsidR="003F2869" w:rsidRPr="00B5202E">
        <w:rPr>
          <w:sz w:val="22"/>
          <w:szCs w:val="22"/>
        </w:rPr>
        <w:t xml:space="preserve">Nie wniesiono </w:t>
      </w:r>
      <w:r w:rsidR="003F2869">
        <w:rPr>
          <w:sz w:val="22"/>
          <w:szCs w:val="22"/>
        </w:rPr>
        <w:t xml:space="preserve">również </w:t>
      </w:r>
      <w:r w:rsidR="003F2869" w:rsidRPr="00B5202E">
        <w:rPr>
          <w:sz w:val="22"/>
          <w:szCs w:val="22"/>
        </w:rPr>
        <w:t>z</w:t>
      </w:r>
      <w:r w:rsidR="003F2869">
        <w:rPr>
          <w:sz w:val="22"/>
          <w:szCs w:val="22"/>
        </w:rPr>
        <w:t xml:space="preserve">astrzeżeń do ustaleń zawartych </w:t>
      </w:r>
      <w:r w:rsidR="003F2869" w:rsidRPr="00B5202E">
        <w:rPr>
          <w:sz w:val="22"/>
          <w:szCs w:val="22"/>
        </w:rPr>
        <w:t>w protokole kontroli.</w:t>
      </w:r>
    </w:p>
    <w:p w:rsidR="00A27EF2" w:rsidRDefault="00A27EF2" w:rsidP="0097724C">
      <w:pPr>
        <w:pStyle w:val="Tekstpodstawowy"/>
        <w:spacing w:line="276" w:lineRule="auto"/>
        <w:ind w:firstLine="708"/>
        <w:rPr>
          <w:color w:val="FF0000"/>
          <w:sz w:val="22"/>
          <w:szCs w:val="22"/>
        </w:rPr>
      </w:pPr>
    </w:p>
    <w:p w:rsidR="003F2869" w:rsidRDefault="003F2869" w:rsidP="0097724C">
      <w:pPr>
        <w:pStyle w:val="Tekstpodstawowy"/>
        <w:spacing w:line="276" w:lineRule="auto"/>
        <w:ind w:firstLine="708"/>
        <w:rPr>
          <w:color w:val="FF0000"/>
          <w:sz w:val="22"/>
          <w:szCs w:val="22"/>
        </w:rPr>
      </w:pPr>
    </w:p>
    <w:p w:rsidR="003F2869" w:rsidRPr="00A27EF2" w:rsidRDefault="003F2869" w:rsidP="0097724C">
      <w:pPr>
        <w:pStyle w:val="Tekstpodstawowy"/>
        <w:spacing w:line="276" w:lineRule="auto"/>
        <w:ind w:firstLine="708"/>
        <w:rPr>
          <w:color w:val="FF0000"/>
          <w:sz w:val="22"/>
          <w:szCs w:val="22"/>
        </w:rPr>
      </w:pPr>
    </w:p>
    <w:p w:rsidR="00532058" w:rsidRDefault="00532058" w:rsidP="00532058">
      <w:pPr>
        <w:autoSpaceDE w:val="0"/>
        <w:autoSpaceDN w:val="0"/>
        <w:adjustRightInd w:val="0"/>
        <w:spacing w:line="276" w:lineRule="auto"/>
        <w:ind w:firstLine="357"/>
        <w:jc w:val="both"/>
        <w:rPr>
          <w:color w:val="92D050"/>
          <w:sz w:val="22"/>
          <w:szCs w:val="22"/>
        </w:rPr>
      </w:pPr>
    </w:p>
    <w:p w:rsidR="00766FB6" w:rsidRPr="00532058" w:rsidRDefault="00766FB6" w:rsidP="00532058">
      <w:pPr>
        <w:autoSpaceDE w:val="0"/>
        <w:autoSpaceDN w:val="0"/>
        <w:adjustRightInd w:val="0"/>
        <w:spacing w:line="276" w:lineRule="auto"/>
        <w:ind w:firstLine="357"/>
        <w:jc w:val="both"/>
        <w:rPr>
          <w:color w:val="92D050"/>
          <w:sz w:val="22"/>
          <w:szCs w:val="22"/>
        </w:rPr>
      </w:pPr>
    </w:p>
    <w:p w:rsidR="00E16E56" w:rsidRPr="00625FBE" w:rsidRDefault="00E16E56" w:rsidP="00383D35">
      <w:pPr>
        <w:widowControl w:val="0"/>
        <w:spacing w:line="360" w:lineRule="auto"/>
        <w:contextualSpacing/>
        <w:jc w:val="both"/>
        <w:rPr>
          <w:b/>
          <w:sz w:val="22"/>
          <w:szCs w:val="22"/>
          <w:highlight w:val="yellow"/>
        </w:rPr>
      </w:pPr>
    </w:p>
    <w:p w:rsidR="006432D6" w:rsidRPr="00625FBE" w:rsidRDefault="00780C3E" w:rsidP="00625FBE">
      <w:pPr>
        <w:widowControl w:val="0"/>
        <w:spacing w:line="360" w:lineRule="auto"/>
        <w:contextualSpacing/>
        <w:jc w:val="both"/>
        <w:rPr>
          <w:b/>
          <w:sz w:val="22"/>
          <w:szCs w:val="22"/>
        </w:rPr>
      </w:pPr>
      <w:r w:rsidRPr="00625FBE">
        <w:rPr>
          <w:b/>
          <w:sz w:val="22"/>
          <w:szCs w:val="22"/>
        </w:rPr>
        <w:lastRenderedPageBreak/>
        <w:t xml:space="preserve">Podsumowanie wyników kontroli: </w:t>
      </w:r>
    </w:p>
    <w:p w:rsidR="00115B4C" w:rsidRPr="002131AD" w:rsidRDefault="00115B4C" w:rsidP="00115B4C">
      <w:pPr>
        <w:spacing w:line="276" w:lineRule="auto"/>
        <w:ind w:firstLine="708"/>
        <w:contextualSpacing/>
        <w:jc w:val="both"/>
        <w:rPr>
          <w:rFonts w:eastAsia="Calibri"/>
          <w:sz w:val="22"/>
          <w:szCs w:val="22"/>
        </w:rPr>
      </w:pPr>
      <w:r w:rsidRPr="002131AD">
        <w:rPr>
          <w:rFonts w:eastAsia="Calibri"/>
          <w:sz w:val="22"/>
          <w:szCs w:val="22"/>
        </w:rPr>
        <w:t xml:space="preserve">Pracownicy Wydziału Edukacji i Sportu Urzędu Miasta Bydgoszczy w oparciu o dokumentację przebiegu nauczania dokonali porównania ewidencji wychowanków </w:t>
      </w:r>
      <w:r w:rsidRPr="002131AD">
        <w:rPr>
          <w:sz w:val="22"/>
          <w:szCs w:val="22"/>
        </w:rPr>
        <w:t>uczęszczających do Przedszkola</w:t>
      </w:r>
      <w:r w:rsidRPr="002131AD">
        <w:rPr>
          <w:rFonts w:eastAsia="Calibri"/>
          <w:sz w:val="22"/>
          <w:szCs w:val="22"/>
        </w:rPr>
        <w:t xml:space="preserve"> </w:t>
      </w:r>
      <w:r w:rsidRPr="002131AD">
        <w:rPr>
          <w:sz w:val="22"/>
          <w:szCs w:val="22"/>
        </w:rPr>
        <w:t>Niepublicznego „</w:t>
      </w:r>
      <w:r>
        <w:rPr>
          <w:sz w:val="22"/>
          <w:szCs w:val="22"/>
        </w:rPr>
        <w:t>Bajka</w:t>
      </w:r>
      <w:r w:rsidRPr="002131AD">
        <w:rPr>
          <w:sz w:val="22"/>
          <w:szCs w:val="22"/>
        </w:rPr>
        <w:t xml:space="preserve">” </w:t>
      </w:r>
      <w:r w:rsidRPr="002131AD">
        <w:rPr>
          <w:rFonts w:eastAsia="Calibri"/>
          <w:sz w:val="22"/>
          <w:szCs w:val="22"/>
          <w:lang w:eastAsia="en-US"/>
        </w:rPr>
        <w:t xml:space="preserve">w Bydgoszczy </w:t>
      </w:r>
      <w:r w:rsidRPr="002131AD">
        <w:rPr>
          <w:sz w:val="22"/>
          <w:szCs w:val="22"/>
        </w:rPr>
        <w:t xml:space="preserve">z imiennymi listami dzieci </w:t>
      </w:r>
      <w:r w:rsidRPr="002131AD">
        <w:rPr>
          <w:rFonts w:eastAsia="Calibri"/>
          <w:sz w:val="22"/>
          <w:szCs w:val="22"/>
        </w:rPr>
        <w:t>wykazanymi przez Organ prowadzący w systemie ODPN w latach 202</w:t>
      </w:r>
      <w:r>
        <w:rPr>
          <w:rFonts w:eastAsia="Calibri"/>
          <w:sz w:val="22"/>
          <w:szCs w:val="22"/>
        </w:rPr>
        <w:t>2</w:t>
      </w:r>
      <w:r w:rsidRPr="002131AD">
        <w:rPr>
          <w:rFonts w:eastAsia="Calibri"/>
          <w:sz w:val="22"/>
          <w:szCs w:val="22"/>
        </w:rPr>
        <w:t xml:space="preserve"> – 202</w:t>
      </w:r>
      <w:r>
        <w:rPr>
          <w:rFonts w:eastAsia="Calibri"/>
          <w:sz w:val="22"/>
          <w:szCs w:val="22"/>
        </w:rPr>
        <w:t>3</w:t>
      </w:r>
      <w:r w:rsidRPr="002131AD">
        <w:rPr>
          <w:rFonts w:eastAsia="Calibri"/>
          <w:sz w:val="22"/>
          <w:szCs w:val="22"/>
        </w:rPr>
        <w:t xml:space="preserve">. </w:t>
      </w:r>
      <w:r w:rsidRPr="002131AD">
        <w:rPr>
          <w:sz w:val="22"/>
          <w:szCs w:val="22"/>
        </w:rPr>
        <w:t>Kontrolujący zweryfikowali, czy na każde dziecko wykazane w systemie elektronicznym ODPN przez Organ prowadzący PN „</w:t>
      </w:r>
      <w:r>
        <w:rPr>
          <w:sz w:val="22"/>
          <w:szCs w:val="22"/>
        </w:rPr>
        <w:t>Bajka</w:t>
      </w:r>
      <w:r w:rsidRPr="002131AD">
        <w:rPr>
          <w:sz w:val="22"/>
          <w:szCs w:val="22"/>
        </w:rPr>
        <w:t xml:space="preserve">” </w:t>
      </w:r>
      <w:r>
        <w:rPr>
          <w:sz w:val="22"/>
          <w:szCs w:val="22"/>
        </w:rPr>
        <w:br/>
      </w:r>
      <w:r w:rsidRPr="002131AD">
        <w:rPr>
          <w:sz w:val="22"/>
          <w:szCs w:val="22"/>
        </w:rPr>
        <w:t>w Bydgoszczy w poszczególnych miesiącach danego roku przysługiwała dotacja.</w:t>
      </w:r>
    </w:p>
    <w:p w:rsidR="00115B4C" w:rsidRPr="002131AD" w:rsidRDefault="00115B4C" w:rsidP="00115B4C">
      <w:pPr>
        <w:spacing w:line="276" w:lineRule="auto"/>
        <w:ind w:firstLine="708"/>
        <w:contextualSpacing/>
        <w:jc w:val="both"/>
        <w:rPr>
          <w:rFonts w:eastAsia="Calibri"/>
          <w:sz w:val="22"/>
          <w:szCs w:val="22"/>
          <w:lang w:eastAsia="en-US"/>
        </w:rPr>
      </w:pPr>
      <w:r w:rsidRPr="00115B4C">
        <w:rPr>
          <w:rStyle w:val="Pogrubienie"/>
          <w:b w:val="0"/>
          <w:sz w:val="22"/>
          <w:szCs w:val="22"/>
        </w:rPr>
        <w:t xml:space="preserve">W zakresie prawidłowości wykorzystania dotacji </w:t>
      </w:r>
      <w:r w:rsidRPr="00115B4C">
        <w:rPr>
          <w:rStyle w:val="Pogrubienie"/>
          <w:sz w:val="22"/>
          <w:szCs w:val="22"/>
        </w:rPr>
        <w:t>s</w:t>
      </w:r>
      <w:r w:rsidRPr="00115B4C">
        <w:rPr>
          <w:rFonts w:eastAsia="Calibri"/>
          <w:sz w:val="22"/>
          <w:szCs w:val="22"/>
          <w:lang w:eastAsia="en-US"/>
        </w:rPr>
        <w:t>prawdzono</w:t>
      </w:r>
      <w:r>
        <w:rPr>
          <w:rFonts w:eastAsia="Calibri"/>
          <w:sz w:val="22"/>
          <w:szCs w:val="22"/>
          <w:lang w:eastAsia="en-US"/>
        </w:rPr>
        <w:t xml:space="preserve"> wydatki rozliczone </w:t>
      </w:r>
      <w:r w:rsidRPr="002131AD">
        <w:rPr>
          <w:rFonts w:eastAsia="Calibri"/>
          <w:sz w:val="22"/>
          <w:szCs w:val="22"/>
          <w:lang w:eastAsia="en-US"/>
        </w:rPr>
        <w:t>z dotacji udzielonej w 202</w:t>
      </w:r>
      <w:r>
        <w:rPr>
          <w:rFonts w:eastAsia="Calibri"/>
          <w:sz w:val="22"/>
          <w:szCs w:val="22"/>
          <w:lang w:eastAsia="en-US"/>
        </w:rPr>
        <w:t>2</w:t>
      </w:r>
      <w:r w:rsidRPr="002131AD">
        <w:rPr>
          <w:rFonts w:eastAsia="Calibri"/>
          <w:sz w:val="22"/>
          <w:szCs w:val="22"/>
          <w:lang w:eastAsia="en-US"/>
        </w:rPr>
        <w:t xml:space="preserve"> r. i 202</w:t>
      </w:r>
      <w:r>
        <w:rPr>
          <w:rFonts w:eastAsia="Calibri"/>
          <w:sz w:val="22"/>
          <w:szCs w:val="22"/>
          <w:lang w:eastAsia="en-US"/>
        </w:rPr>
        <w:t>3</w:t>
      </w:r>
      <w:r w:rsidRPr="002131AD">
        <w:rPr>
          <w:rFonts w:eastAsia="Calibri"/>
          <w:sz w:val="22"/>
          <w:szCs w:val="22"/>
          <w:lang w:eastAsia="en-US"/>
        </w:rPr>
        <w:t xml:space="preserve"> r. w zakresie:</w:t>
      </w:r>
    </w:p>
    <w:p w:rsidR="00115B4C" w:rsidRPr="002131AD" w:rsidRDefault="00115B4C" w:rsidP="00115B4C">
      <w:p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</w:t>
      </w:r>
      <w:r w:rsidRPr="002131AD">
        <w:rPr>
          <w:rFonts w:eastAsia="Calibri"/>
          <w:sz w:val="22"/>
          <w:szCs w:val="22"/>
          <w:lang w:eastAsia="en-US"/>
        </w:rPr>
        <w:t>ich udokumentowania dowodami źródłowymi,</w:t>
      </w:r>
    </w:p>
    <w:p w:rsidR="00115B4C" w:rsidRPr="002131AD" w:rsidRDefault="00115B4C" w:rsidP="00115B4C">
      <w:pPr>
        <w:tabs>
          <w:tab w:val="left" w:pos="0"/>
        </w:tabs>
        <w:spacing w:line="276" w:lineRule="auto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2131AD">
        <w:rPr>
          <w:rFonts w:eastAsia="Calibri"/>
          <w:sz w:val="22"/>
          <w:szCs w:val="22"/>
          <w:lang w:eastAsia="en-US"/>
        </w:rPr>
        <w:t xml:space="preserve">- przeznaczenia na zadania określone w </w:t>
      </w:r>
      <w:r w:rsidRPr="002131AD">
        <w:rPr>
          <w:rFonts w:eastAsia="Calibri"/>
          <w:i/>
          <w:sz w:val="22"/>
          <w:szCs w:val="22"/>
          <w:lang w:eastAsia="en-US"/>
        </w:rPr>
        <w:t>art. 35 u.f.z.o</w:t>
      </w:r>
      <w:r w:rsidRPr="002131AD">
        <w:rPr>
          <w:rFonts w:eastAsia="Calibri"/>
          <w:sz w:val="22"/>
          <w:szCs w:val="22"/>
          <w:lang w:eastAsia="en-US"/>
        </w:rPr>
        <w:t>., tj. na pokrycie wydatków bieżących i środków trwałych oraz wartości niematerialnych i prawnych wymienionych w ustawie, związanych z realizacją zadań szkół w zakresie kształcenia, wychowania i opieki, w tym kształcenia specjalnego i profilaktyki społecznej,</w:t>
      </w:r>
    </w:p>
    <w:p w:rsidR="00115B4C" w:rsidRPr="002131AD" w:rsidRDefault="00115B4C" w:rsidP="00115B4C">
      <w:p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2131AD">
        <w:rPr>
          <w:rFonts w:eastAsia="Calibri"/>
          <w:sz w:val="22"/>
          <w:szCs w:val="22"/>
          <w:lang w:eastAsia="en-US"/>
        </w:rPr>
        <w:t>- poniesienia ich w okresie, na który została udzielona dotacja.</w:t>
      </w:r>
    </w:p>
    <w:p w:rsidR="00625FBE" w:rsidRDefault="00625FBE" w:rsidP="00625FBE">
      <w:pPr>
        <w:spacing w:line="360" w:lineRule="auto"/>
        <w:jc w:val="both"/>
        <w:rPr>
          <w:b/>
          <w:color w:val="FF0000"/>
          <w:sz w:val="22"/>
          <w:szCs w:val="22"/>
        </w:rPr>
      </w:pPr>
    </w:p>
    <w:p w:rsidR="002C5BA6" w:rsidRPr="00625FBE" w:rsidRDefault="00CE19C0" w:rsidP="00625FBE">
      <w:pPr>
        <w:spacing w:line="360" w:lineRule="auto"/>
        <w:jc w:val="both"/>
        <w:rPr>
          <w:b/>
          <w:sz w:val="22"/>
          <w:szCs w:val="22"/>
        </w:rPr>
      </w:pPr>
      <w:r w:rsidRPr="00625FBE">
        <w:rPr>
          <w:b/>
          <w:sz w:val="22"/>
          <w:szCs w:val="22"/>
        </w:rPr>
        <w:t>Ustalenia kontroli skutkujące zwrotem dotacji:</w:t>
      </w:r>
    </w:p>
    <w:p w:rsidR="00CC7394" w:rsidRPr="00625FBE" w:rsidRDefault="00442114" w:rsidP="00625FBE">
      <w:pPr>
        <w:spacing w:after="240" w:line="276" w:lineRule="auto"/>
        <w:jc w:val="both"/>
        <w:rPr>
          <w:sz w:val="22"/>
          <w:szCs w:val="22"/>
        </w:rPr>
      </w:pPr>
      <w:r w:rsidRPr="00625FBE">
        <w:rPr>
          <w:sz w:val="22"/>
          <w:szCs w:val="22"/>
        </w:rPr>
        <w:t>W wyniku kontroli stwierdzono następujące przypadki:</w:t>
      </w:r>
    </w:p>
    <w:p w:rsidR="00442114" w:rsidRPr="003F506A" w:rsidRDefault="00442114" w:rsidP="001D50FB">
      <w:pPr>
        <w:numPr>
          <w:ilvl w:val="0"/>
          <w:numId w:val="16"/>
        </w:numPr>
        <w:spacing w:after="240" w:line="276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3F506A">
        <w:rPr>
          <w:rFonts w:eastAsia="Calibri"/>
          <w:b/>
          <w:sz w:val="22"/>
          <w:szCs w:val="22"/>
          <w:u w:val="single"/>
          <w:lang w:eastAsia="en-US"/>
        </w:rPr>
        <w:t>pobrania</w:t>
      </w:r>
      <w:r w:rsidR="00A10A88" w:rsidRPr="003F506A">
        <w:rPr>
          <w:rFonts w:eastAsia="Calibri"/>
          <w:b/>
          <w:sz w:val="22"/>
          <w:szCs w:val="22"/>
          <w:u w:val="single"/>
          <w:lang w:eastAsia="en-US"/>
        </w:rPr>
        <w:t xml:space="preserve"> dotacji w nadmiernej wysokości</w:t>
      </w:r>
    </w:p>
    <w:p w:rsidR="003F506A" w:rsidRPr="003F506A" w:rsidRDefault="003F506A" w:rsidP="003F50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F506A">
        <w:rPr>
          <w:rFonts w:eastAsia="Calibri"/>
          <w:sz w:val="22"/>
          <w:szCs w:val="22"/>
          <w:lang w:eastAsia="en-US"/>
        </w:rPr>
        <w:t xml:space="preserve">W wyniku kontroli stwierdzono, że Przedszkole Niepubliczne „Bajka” pobrało dotację w nadmiernej wysokości w łącznej kwocie </w:t>
      </w:r>
      <w:r w:rsidRPr="00216C74">
        <w:rPr>
          <w:rFonts w:eastAsia="Calibri"/>
          <w:b/>
          <w:sz w:val="22"/>
          <w:szCs w:val="22"/>
          <w:lang w:eastAsia="en-US"/>
        </w:rPr>
        <w:t>50 908,18 zł</w:t>
      </w:r>
      <w:r w:rsidRPr="003F506A">
        <w:rPr>
          <w:rFonts w:eastAsia="Calibri"/>
          <w:sz w:val="22"/>
          <w:szCs w:val="22"/>
          <w:lang w:eastAsia="en-US"/>
        </w:rPr>
        <w:t>, z czego:</w:t>
      </w:r>
    </w:p>
    <w:p w:rsidR="003F506A" w:rsidRPr="003F506A" w:rsidRDefault="003F506A" w:rsidP="003F50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F506A">
        <w:rPr>
          <w:rFonts w:eastAsia="Calibri"/>
          <w:sz w:val="22"/>
          <w:szCs w:val="22"/>
          <w:lang w:eastAsia="en-US"/>
        </w:rPr>
        <w:t>─</w:t>
      </w:r>
      <w:r w:rsidRPr="003F506A">
        <w:rPr>
          <w:rFonts w:eastAsia="Calibri"/>
          <w:sz w:val="22"/>
          <w:szCs w:val="22"/>
          <w:lang w:eastAsia="en-US"/>
        </w:rPr>
        <w:tab/>
        <w:t>20 952,93 zł w 2022 r.,</w:t>
      </w:r>
    </w:p>
    <w:p w:rsidR="003F506A" w:rsidRPr="003F506A" w:rsidRDefault="003F506A" w:rsidP="003F50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F506A">
        <w:rPr>
          <w:rFonts w:eastAsia="Calibri"/>
          <w:sz w:val="22"/>
          <w:szCs w:val="22"/>
          <w:lang w:eastAsia="en-US"/>
        </w:rPr>
        <w:t>─</w:t>
      </w:r>
      <w:r w:rsidRPr="003F506A">
        <w:rPr>
          <w:rFonts w:eastAsia="Calibri"/>
          <w:sz w:val="22"/>
          <w:szCs w:val="22"/>
          <w:lang w:eastAsia="en-US"/>
        </w:rPr>
        <w:tab/>
        <w:t>29 955,25 zł w 2023 r.</w:t>
      </w:r>
    </w:p>
    <w:p w:rsidR="00200059" w:rsidRPr="00695271" w:rsidRDefault="00200059" w:rsidP="00200059">
      <w:pPr>
        <w:spacing w:line="276" w:lineRule="auto"/>
        <w:jc w:val="both"/>
        <w:rPr>
          <w:sz w:val="22"/>
          <w:szCs w:val="22"/>
        </w:rPr>
      </w:pPr>
      <w:r w:rsidRPr="00695271">
        <w:rPr>
          <w:sz w:val="22"/>
          <w:szCs w:val="22"/>
        </w:rPr>
        <w:t>Stwierdzon</w:t>
      </w:r>
      <w:r w:rsidR="00105693">
        <w:rPr>
          <w:sz w:val="22"/>
          <w:szCs w:val="22"/>
        </w:rPr>
        <w:t>e</w:t>
      </w:r>
      <w:r w:rsidRPr="00695271">
        <w:rPr>
          <w:sz w:val="22"/>
          <w:szCs w:val="22"/>
        </w:rPr>
        <w:t xml:space="preserve"> nieprawidłowoś</w:t>
      </w:r>
      <w:r w:rsidR="00105693">
        <w:rPr>
          <w:sz w:val="22"/>
          <w:szCs w:val="22"/>
        </w:rPr>
        <w:t>ci</w:t>
      </w:r>
      <w:r w:rsidRPr="00695271">
        <w:rPr>
          <w:sz w:val="22"/>
          <w:szCs w:val="22"/>
        </w:rPr>
        <w:t xml:space="preserve"> polegał</w:t>
      </w:r>
      <w:r w:rsidR="00105693">
        <w:rPr>
          <w:sz w:val="22"/>
          <w:szCs w:val="22"/>
        </w:rPr>
        <w:t>y</w:t>
      </w:r>
      <w:r w:rsidRPr="00695271">
        <w:rPr>
          <w:sz w:val="22"/>
          <w:szCs w:val="22"/>
        </w:rPr>
        <w:t xml:space="preserve"> na:</w:t>
      </w:r>
    </w:p>
    <w:p w:rsidR="00200059" w:rsidRPr="00200059" w:rsidRDefault="00200059" w:rsidP="0020005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200059">
        <w:rPr>
          <w:sz w:val="22"/>
          <w:szCs w:val="22"/>
        </w:rPr>
        <w:t>wykazaniu do dotacji w 202</w:t>
      </w:r>
      <w:r>
        <w:rPr>
          <w:sz w:val="22"/>
          <w:szCs w:val="22"/>
        </w:rPr>
        <w:t>2</w:t>
      </w:r>
      <w:r w:rsidRPr="00200059">
        <w:rPr>
          <w:sz w:val="22"/>
          <w:szCs w:val="22"/>
        </w:rPr>
        <w:t xml:space="preserve"> r. </w:t>
      </w:r>
      <w:r>
        <w:rPr>
          <w:sz w:val="22"/>
          <w:szCs w:val="22"/>
        </w:rPr>
        <w:t>trzynaścioro</w:t>
      </w:r>
      <w:r w:rsidRPr="00200059">
        <w:rPr>
          <w:sz w:val="22"/>
          <w:szCs w:val="22"/>
        </w:rPr>
        <w:t xml:space="preserve"> dziec</w:t>
      </w:r>
      <w:r>
        <w:rPr>
          <w:sz w:val="22"/>
          <w:szCs w:val="22"/>
        </w:rPr>
        <w:t>i</w:t>
      </w:r>
      <w:r w:rsidRPr="00200059">
        <w:rPr>
          <w:sz w:val="22"/>
          <w:szCs w:val="22"/>
        </w:rPr>
        <w:t xml:space="preserve"> więcej, niż wynikało to z ustalonego </w:t>
      </w:r>
      <w:r w:rsidRPr="00200059">
        <w:rPr>
          <w:sz w:val="22"/>
          <w:szCs w:val="22"/>
        </w:rPr>
        <w:br/>
        <w:t>na podstawie dokumentów stanu faktycznego,</w:t>
      </w:r>
    </w:p>
    <w:p w:rsidR="00200059" w:rsidRPr="00200059" w:rsidRDefault="00200059" w:rsidP="0020005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200059">
        <w:rPr>
          <w:sz w:val="22"/>
          <w:szCs w:val="22"/>
        </w:rPr>
        <w:t>wykazaniu do dotacji w 202</w:t>
      </w:r>
      <w:r w:rsidR="00F93903">
        <w:rPr>
          <w:sz w:val="22"/>
          <w:szCs w:val="22"/>
        </w:rPr>
        <w:t>3</w:t>
      </w:r>
      <w:r w:rsidRPr="00200059">
        <w:rPr>
          <w:sz w:val="22"/>
          <w:szCs w:val="22"/>
        </w:rPr>
        <w:t xml:space="preserve"> r. </w:t>
      </w:r>
      <w:r>
        <w:rPr>
          <w:sz w:val="22"/>
          <w:szCs w:val="22"/>
        </w:rPr>
        <w:t>jednego</w:t>
      </w:r>
      <w:r w:rsidRPr="00200059">
        <w:rPr>
          <w:sz w:val="22"/>
          <w:szCs w:val="22"/>
        </w:rPr>
        <w:t xml:space="preserve"> dziec</w:t>
      </w:r>
      <w:r>
        <w:rPr>
          <w:sz w:val="22"/>
          <w:szCs w:val="22"/>
        </w:rPr>
        <w:t>ka</w:t>
      </w:r>
      <w:r w:rsidRPr="00200059">
        <w:rPr>
          <w:sz w:val="22"/>
          <w:szCs w:val="22"/>
        </w:rPr>
        <w:t xml:space="preserve"> więcej, niż wynikało to z ustalonego </w:t>
      </w:r>
      <w:r w:rsidRPr="00200059">
        <w:rPr>
          <w:sz w:val="22"/>
          <w:szCs w:val="22"/>
        </w:rPr>
        <w:br/>
        <w:t>na podstawie dokumentów stanu faktycznego,</w:t>
      </w:r>
    </w:p>
    <w:p w:rsidR="00200059" w:rsidRPr="00200059" w:rsidRDefault="00200059" w:rsidP="0020005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  <w:r w:rsidRPr="00200059">
        <w:rPr>
          <w:sz w:val="22"/>
          <w:szCs w:val="22"/>
        </w:rPr>
        <w:t xml:space="preserve">nieprzeprowadzeniu zajęć w ramach wczesnego wspomagania w minimalnym wymiarze miesięcznym określonym w </w:t>
      </w:r>
      <w:r w:rsidRPr="00200059">
        <w:rPr>
          <w:i/>
          <w:sz w:val="22"/>
          <w:szCs w:val="22"/>
        </w:rPr>
        <w:t>§ 6 ust. 1 rozporządzenia Ministra Edukacji Narodowej z dnia 24 sierpnia 2017 r</w:t>
      </w:r>
      <w:r w:rsidRPr="00200059">
        <w:rPr>
          <w:sz w:val="22"/>
          <w:szCs w:val="22"/>
        </w:rPr>
        <w:t xml:space="preserve">. </w:t>
      </w:r>
      <w:r w:rsidRPr="00200059">
        <w:rPr>
          <w:i/>
          <w:sz w:val="22"/>
          <w:szCs w:val="22"/>
        </w:rPr>
        <w:t xml:space="preserve">w sprawie organizowania wczesnego wspomagania rozwoju dzieci </w:t>
      </w:r>
      <w:r w:rsidRPr="00200059">
        <w:rPr>
          <w:i/>
          <w:sz w:val="22"/>
          <w:szCs w:val="22"/>
        </w:rPr>
        <w:br/>
        <w:t>(Dz. U. z 2017 r. poz. 1635).</w:t>
      </w:r>
    </w:p>
    <w:p w:rsidR="003F506A" w:rsidRPr="003F506A" w:rsidRDefault="003F506A" w:rsidP="003F50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3F506A" w:rsidRPr="003F506A" w:rsidRDefault="003F506A" w:rsidP="00297885">
      <w:pPr>
        <w:spacing w:line="276" w:lineRule="auto"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297885">
        <w:rPr>
          <w:rFonts w:eastAsia="Calibri"/>
          <w:sz w:val="22"/>
          <w:szCs w:val="22"/>
          <w:lang w:eastAsia="en-US"/>
        </w:rPr>
        <w:t xml:space="preserve">Zgodnie z </w:t>
      </w:r>
      <w:r w:rsidRPr="00A22733">
        <w:rPr>
          <w:rFonts w:eastAsia="Calibri"/>
          <w:i/>
          <w:sz w:val="22"/>
          <w:szCs w:val="22"/>
          <w:lang w:eastAsia="en-US"/>
        </w:rPr>
        <w:t xml:space="preserve">art. 252 ust. 1 pkt 2 </w:t>
      </w:r>
      <w:r w:rsidR="00A22733" w:rsidRPr="00A22733">
        <w:rPr>
          <w:rFonts w:eastAsiaTheme="minorHAnsi"/>
          <w:i/>
          <w:sz w:val="22"/>
          <w:szCs w:val="22"/>
        </w:rPr>
        <w:t>u</w:t>
      </w:r>
      <w:r w:rsidR="00297885" w:rsidRPr="00A22733">
        <w:rPr>
          <w:rFonts w:eastAsiaTheme="minorHAnsi"/>
          <w:i/>
          <w:sz w:val="22"/>
          <w:szCs w:val="22"/>
        </w:rPr>
        <w:t xml:space="preserve">stawy z dnia 27 sierpnia 2009 r. o finansach publicznych </w:t>
      </w:r>
      <w:r w:rsidR="00297885" w:rsidRPr="00A22733">
        <w:rPr>
          <w:rFonts w:eastAsiaTheme="minorHAnsi"/>
          <w:i/>
          <w:sz w:val="22"/>
          <w:szCs w:val="22"/>
        </w:rPr>
        <w:br/>
        <w:t>(t. j. Dz. U. z 2023 r. poz. 1270 z późn. zm.; dalej: u.f.p.)</w:t>
      </w:r>
      <w:r w:rsidR="00297885">
        <w:rPr>
          <w:rFonts w:eastAsia="Calibri"/>
          <w:sz w:val="22"/>
          <w:szCs w:val="22"/>
          <w:lang w:eastAsia="en-US"/>
        </w:rPr>
        <w:t xml:space="preserve"> </w:t>
      </w:r>
      <w:r w:rsidRPr="003F506A">
        <w:rPr>
          <w:rFonts w:eastAsia="Calibri"/>
          <w:sz w:val="22"/>
          <w:szCs w:val="22"/>
          <w:lang w:eastAsia="en-US"/>
        </w:rPr>
        <w:t>dotacj</w:t>
      </w:r>
      <w:r w:rsidR="00297885">
        <w:rPr>
          <w:rFonts w:eastAsia="Calibri"/>
          <w:sz w:val="22"/>
          <w:szCs w:val="22"/>
          <w:lang w:eastAsia="en-US"/>
        </w:rPr>
        <w:t xml:space="preserve">e udzielone z budżetu jednostki </w:t>
      </w:r>
      <w:r w:rsidRPr="003F506A">
        <w:rPr>
          <w:rFonts w:eastAsia="Calibri"/>
          <w:sz w:val="22"/>
          <w:szCs w:val="22"/>
          <w:lang w:eastAsia="en-US"/>
        </w:rPr>
        <w:t xml:space="preserve">samorządu terytorialnego pobrane w nadmiernej wysokości podlegają zwrotowi do budżetu wraz </w:t>
      </w:r>
      <w:r w:rsidR="00297885">
        <w:rPr>
          <w:rFonts w:eastAsia="Calibri"/>
          <w:sz w:val="22"/>
          <w:szCs w:val="22"/>
          <w:lang w:eastAsia="en-US"/>
        </w:rPr>
        <w:br/>
      </w:r>
      <w:r w:rsidRPr="003F506A">
        <w:rPr>
          <w:rFonts w:eastAsia="Calibri"/>
          <w:sz w:val="22"/>
          <w:szCs w:val="22"/>
          <w:lang w:eastAsia="en-US"/>
        </w:rPr>
        <w:t>z odsetkami w wysokości</w:t>
      </w:r>
      <w:r w:rsidR="00B15500">
        <w:rPr>
          <w:rFonts w:eastAsia="Calibri"/>
          <w:sz w:val="22"/>
          <w:szCs w:val="22"/>
          <w:lang w:eastAsia="en-US"/>
        </w:rPr>
        <w:t xml:space="preserve"> </w:t>
      </w:r>
      <w:r w:rsidRPr="003F506A">
        <w:rPr>
          <w:rFonts w:eastAsia="Calibri"/>
          <w:sz w:val="22"/>
          <w:szCs w:val="22"/>
          <w:lang w:eastAsia="en-US"/>
        </w:rPr>
        <w:t xml:space="preserve">określonej jak dla zaległości podatkowych, w ciągu 15 dni od dnia stwierdzenia okoliczności pobrania tychże dotacji w nadmiernej wysokości.  </w:t>
      </w:r>
    </w:p>
    <w:p w:rsidR="003F506A" w:rsidRPr="003F506A" w:rsidRDefault="003F506A" w:rsidP="00B15500">
      <w:pPr>
        <w:spacing w:line="276" w:lineRule="auto"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3F506A">
        <w:rPr>
          <w:rFonts w:eastAsia="Calibri"/>
          <w:sz w:val="22"/>
          <w:szCs w:val="22"/>
          <w:lang w:eastAsia="en-US"/>
        </w:rPr>
        <w:t xml:space="preserve">Zgodnie z </w:t>
      </w:r>
      <w:r w:rsidRPr="00297885">
        <w:rPr>
          <w:rFonts w:eastAsia="Calibri"/>
          <w:i/>
          <w:sz w:val="22"/>
          <w:szCs w:val="22"/>
          <w:lang w:eastAsia="en-US"/>
        </w:rPr>
        <w:t>art. 252 ust. 6 pkt 2 u.f.p.</w:t>
      </w:r>
      <w:r w:rsidRPr="003F506A">
        <w:rPr>
          <w:rFonts w:eastAsia="Calibri"/>
          <w:sz w:val="22"/>
          <w:szCs w:val="22"/>
          <w:lang w:eastAsia="en-US"/>
        </w:rPr>
        <w:t xml:space="preserve"> odsetki od dotacji pobranej w nadmiernej wysokości nalicza się począwszy od dnia następującego po upływie 15 dni od dnia stwierdzenia nieprawidłowości. </w:t>
      </w:r>
    </w:p>
    <w:p w:rsidR="00155EBA" w:rsidRPr="003F506A" w:rsidRDefault="00155EBA" w:rsidP="003F506A">
      <w:pPr>
        <w:spacing w:line="360" w:lineRule="auto"/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:rsidR="00442114" w:rsidRPr="003F506A" w:rsidRDefault="00442114" w:rsidP="00943A68">
      <w:pPr>
        <w:numPr>
          <w:ilvl w:val="0"/>
          <w:numId w:val="16"/>
        </w:numPr>
        <w:spacing w:after="200" w:line="276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3F506A">
        <w:rPr>
          <w:rFonts w:eastAsia="Calibri"/>
          <w:b/>
          <w:sz w:val="22"/>
          <w:szCs w:val="22"/>
          <w:u w:val="single"/>
          <w:lang w:eastAsia="en-US"/>
        </w:rPr>
        <w:t>wykorzystania dota</w:t>
      </w:r>
      <w:r w:rsidR="00A10A88" w:rsidRPr="003F506A">
        <w:rPr>
          <w:rFonts w:eastAsia="Calibri"/>
          <w:b/>
          <w:sz w:val="22"/>
          <w:szCs w:val="22"/>
          <w:u w:val="single"/>
          <w:lang w:eastAsia="en-US"/>
        </w:rPr>
        <w:t>cji niezgodnie z przeznaczeniem</w:t>
      </w:r>
    </w:p>
    <w:p w:rsidR="003F506A" w:rsidRPr="003F506A" w:rsidRDefault="003F506A" w:rsidP="003F506A">
      <w:pPr>
        <w:spacing w:line="276" w:lineRule="auto"/>
        <w:jc w:val="both"/>
        <w:rPr>
          <w:sz w:val="22"/>
          <w:szCs w:val="22"/>
        </w:rPr>
      </w:pPr>
      <w:r w:rsidRPr="003F506A">
        <w:rPr>
          <w:sz w:val="22"/>
          <w:szCs w:val="22"/>
        </w:rPr>
        <w:t xml:space="preserve">W wyniku kontroli stwierdzono, że łączna kwota dotacji wykorzystanej niezgodnie z przeznaczeniem w Przedszkolu Niepublicznym „Bajka” wynosi </w:t>
      </w:r>
      <w:r w:rsidRPr="00216C74">
        <w:rPr>
          <w:b/>
          <w:sz w:val="22"/>
          <w:szCs w:val="22"/>
        </w:rPr>
        <w:t>147 663,05 zł</w:t>
      </w:r>
      <w:r w:rsidRPr="003F506A">
        <w:rPr>
          <w:sz w:val="22"/>
          <w:szCs w:val="22"/>
        </w:rPr>
        <w:t>, z czego:</w:t>
      </w:r>
    </w:p>
    <w:p w:rsidR="003F506A" w:rsidRPr="003F506A" w:rsidRDefault="003F506A" w:rsidP="003F506A">
      <w:pPr>
        <w:spacing w:line="276" w:lineRule="auto"/>
        <w:jc w:val="both"/>
        <w:rPr>
          <w:sz w:val="22"/>
          <w:szCs w:val="22"/>
        </w:rPr>
      </w:pPr>
      <w:r w:rsidRPr="003F506A">
        <w:rPr>
          <w:sz w:val="22"/>
          <w:szCs w:val="22"/>
        </w:rPr>
        <w:lastRenderedPageBreak/>
        <w:t>─</w:t>
      </w:r>
      <w:r w:rsidRPr="003F506A">
        <w:rPr>
          <w:sz w:val="22"/>
          <w:szCs w:val="22"/>
        </w:rPr>
        <w:tab/>
        <w:t>81 919,96 zł w 2022 r.,</w:t>
      </w:r>
    </w:p>
    <w:p w:rsidR="003F506A" w:rsidRPr="003F506A" w:rsidRDefault="003F506A" w:rsidP="003F506A">
      <w:pPr>
        <w:spacing w:line="276" w:lineRule="auto"/>
        <w:jc w:val="both"/>
        <w:rPr>
          <w:sz w:val="22"/>
          <w:szCs w:val="22"/>
        </w:rPr>
      </w:pPr>
      <w:r w:rsidRPr="003F506A">
        <w:rPr>
          <w:sz w:val="22"/>
          <w:szCs w:val="22"/>
        </w:rPr>
        <w:t>─</w:t>
      </w:r>
      <w:r w:rsidRPr="003F506A">
        <w:rPr>
          <w:sz w:val="22"/>
          <w:szCs w:val="22"/>
        </w:rPr>
        <w:tab/>
        <w:t>65 743,09 zł w 2023 r.</w:t>
      </w:r>
    </w:p>
    <w:p w:rsidR="00200059" w:rsidRPr="00374C16" w:rsidRDefault="00200059" w:rsidP="00200059">
      <w:pPr>
        <w:spacing w:line="276" w:lineRule="auto"/>
        <w:jc w:val="both"/>
        <w:rPr>
          <w:color w:val="FF0000"/>
          <w:sz w:val="22"/>
          <w:szCs w:val="22"/>
        </w:rPr>
      </w:pPr>
      <w:r w:rsidRPr="00374C16">
        <w:rPr>
          <w:sz w:val="22"/>
          <w:szCs w:val="22"/>
        </w:rPr>
        <w:t>Stwierdzon</w:t>
      </w:r>
      <w:r w:rsidR="00105693">
        <w:rPr>
          <w:sz w:val="22"/>
          <w:szCs w:val="22"/>
        </w:rPr>
        <w:t>e</w:t>
      </w:r>
      <w:r w:rsidRPr="00374C16">
        <w:rPr>
          <w:sz w:val="22"/>
          <w:szCs w:val="22"/>
        </w:rPr>
        <w:t xml:space="preserve"> nieprawidłowoś</w:t>
      </w:r>
      <w:r w:rsidR="00105693">
        <w:rPr>
          <w:sz w:val="22"/>
          <w:szCs w:val="22"/>
        </w:rPr>
        <w:t>ci</w:t>
      </w:r>
      <w:r w:rsidRPr="00374C16">
        <w:rPr>
          <w:sz w:val="22"/>
          <w:szCs w:val="22"/>
        </w:rPr>
        <w:t xml:space="preserve"> </w:t>
      </w:r>
      <w:r w:rsidRPr="00A95424">
        <w:rPr>
          <w:sz w:val="22"/>
          <w:szCs w:val="22"/>
        </w:rPr>
        <w:t>polegał</w:t>
      </w:r>
      <w:r w:rsidR="00105693">
        <w:rPr>
          <w:sz w:val="22"/>
          <w:szCs w:val="22"/>
        </w:rPr>
        <w:t>y</w:t>
      </w:r>
      <w:r w:rsidRPr="00A95424">
        <w:rPr>
          <w:sz w:val="22"/>
          <w:szCs w:val="22"/>
        </w:rPr>
        <w:t xml:space="preserve"> na:</w:t>
      </w:r>
    </w:p>
    <w:p w:rsidR="00200059" w:rsidRDefault="00200059" w:rsidP="00200059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200059">
        <w:rPr>
          <w:sz w:val="22"/>
          <w:szCs w:val="22"/>
        </w:rPr>
        <w:t>przekroczeni</w:t>
      </w:r>
      <w:r>
        <w:rPr>
          <w:sz w:val="22"/>
          <w:szCs w:val="22"/>
        </w:rPr>
        <w:t>u</w:t>
      </w:r>
      <w:r w:rsidRPr="00200059">
        <w:rPr>
          <w:sz w:val="22"/>
          <w:szCs w:val="22"/>
        </w:rPr>
        <w:t xml:space="preserve"> maksymalnej kwoty wynagrodzenia możliwej do sfinansowania z dotacji</w:t>
      </w:r>
      <w:r>
        <w:rPr>
          <w:sz w:val="22"/>
          <w:szCs w:val="22"/>
        </w:rPr>
        <w:t>,</w:t>
      </w:r>
    </w:p>
    <w:p w:rsidR="00200059" w:rsidRPr="00E476FE" w:rsidRDefault="00200059" w:rsidP="00200059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E476FE">
        <w:rPr>
          <w:sz w:val="22"/>
          <w:szCs w:val="22"/>
        </w:rPr>
        <w:t>sfinansowaniu studiów podyplomowych osobom niebędącym pracownikami Przedszkola,</w:t>
      </w:r>
    </w:p>
    <w:p w:rsidR="00200059" w:rsidRPr="00E476FE" w:rsidRDefault="00200059" w:rsidP="00200059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E476FE">
        <w:rPr>
          <w:sz w:val="22"/>
          <w:szCs w:val="22"/>
        </w:rPr>
        <w:t>rozliczeniu z dotacji wydatków za prowadzenie zajęć terapeutycznych dla potrzeb wczesnego wspomagania rozwoju w zawyżonej wysokości,</w:t>
      </w:r>
    </w:p>
    <w:p w:rsidR="00200059" w:rsidRPr="00E476FE" w:rsidRDefault="00200059" w:rsidP="00200059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E476FE">
        <w:rPr>
          <w:sz w:val="22"/>
          <w:szCs w:val="22"/>
        </w:rPr>
        <w:t>rozliczeniu z dotacji przyznanej na realizację kształcenia specjalnego wydatków ogólnych na funkcjonowanie Przedszkola (remontowych) w pełnej kwocie zamiast w części dotyczącej dzieci objętych kształceniem specjalnym.</w:t>
      </w:r>
    </w:p>
    <w:p w:rsidR="003F506A" w:rsidRPr="003F506A" w:rsidRDefault="003F506A" w:rsidP="003F506A">
      <w:pPr>
        <w:spacing w:line="276" w:lineRule="auto"/>
        <w:jc w:val="both"/>
        <w:rPr>
          <w:sz w:val="22"/>
          <w:szCs w:val="22"/>
        </w:rPr>
      </w:pPr>
    </w:p>
    <w:p w:rsidR="003F506A" w:rsidRPr="003F506A" w:rsidRDefault="003F506A" w:rsidP="00105693">
      <w:pPr>
        <w:spacing w:line="276" w:lineRule="auto"/>
        <w:ind w:firstLine="360"/>
        <w:jc w:val="both"/>
        <w:rPr>
          <w:sz w:val="22"/>
          <w:szCs w:val="22"/>
        </w:rPr>
      </w:pPr>
      <w:r w:rsidRPr="003F506A">
        <w:rPr>
          <w:sz w:val="22"/>
          <w:szCs w:val="22"/>
        </w:rPr>
        <w:t xml:space="preserve">Zgodnie z </w:t>
      </w:r>
      <w:r w:rsidRPr="00297885">
        <w:rPr>
          <w:i/>
          <w:sz w:val="22"/>
          <w:szCs w:val="22"/>
        </w:rPr>
        <w:t xml:space="preserve">art. 252 ust. 1 pkt 1 u.f.p, </w:t>
      </w:r>
      <w:r w:rsidRPr="003F506A">
        <w:rPr>
          <w:sz w:val="22"/>
          <w:szCs w:val="22"/>
        </w:rPr>
        <w:t>dotacje udzielone z budżetu jednostki samorządu terytorialnego wykorzystane niezgodnie z przeznaczeniem podlegają zwrotow</w:t>
      </w:r>
      <w:r w:rsidR="00B15500">
        <w:rPr>
          <w:sz w:val="22"/>
          <w:szCs w:val="22"/>
        </w:rPr>
        <w:t xml:space="preserve">i do budżetu wraz z odsetkami </w:t>
      </w:r>
      <w:r w:rsidR="00B15500">
        <w:rPr>
          <w:sz w:val="22"/>
          <w:szCs w:val="22"/>
        </w:rPr>
        <w:br/>
        <w:t xml:space="preserve">w </w:t>
      </w:r>
      <w:r w:rsidRPr="003F506A">
        <w:rPr>
          <w:sz w:val="22"/>
          <w:szCs w:val="22"/>
        </w:rPr>
        <w:t>wysokości określonej jak dla zaległo</w:t>
      </w:r>
      <w:r w:rsidR="00105693">
        <w:rPr>
          <w:sz w:val="22"/>
          <w:szCs w:val="22"/>
        </w:rPr>
        <w:t xml:space="preserve">ści podatkowych, w ciągu 15 dni od dnia stwierdzenia </w:t>
      </w:r>
      <w:r w:rsidRPr="003F506A">
        <w:rPr>
          <w:sz w:val="22"/>
          <w:szCs w:val="22"/>
        </w:rPr>
        <w:t xml:space="preserve">okoliczności wykorzystania tychże dotacji niezgodnie z przeznaczeniem.  </w:t>
      </w:r>
    </w:p>
    <w:p w:rsidR="003F506A" w:rsidRPr="003F506A" w:rsidRDefault="003F506A" w:rsidP="00B15500">
      <w:pPr>
        <w:spacing w:line="276" w:lineRule="auto"/>
        <w:ind w:firstLine="360"/>
        <w:jc w:val="both"/>
        <w:rPr>
          <w:sz w:val="22"/>
          <w:szCs w:val="22"/>
        </w:rPr>
      </w:pPr>
      <w:r w:rsidRPr="003F506A">
        <w:rPr>
          <w:sz w:val="22"/>
          <w:szCs w:val="22"/>
        </w:rPr>
        <w:t xml:space="preserve">Zgodnie z </w:t>
      </w:r>
      <w:r w:rsidRPr="00297885">
        <w:rPr>
          <w:i/>
          <w:sz w:val="22"/>
          <w:szCs w:val="22"/>
        </w:rPr>
        <w:t>art. 252 ust. 6 pkt 1 u.f.p.</w:t>
      </w:r>
      <w:r w:rsidRPr="003F506A">
        <w:rPr>
          <w:sz w:val="22"/>
          <w:szCs w:val="22"/>
        </w:rPr>
        <w:t xml:space="preserve"> odsetki od dotacji podlegających zwrotowi do budżetu jednostki samorządu terytorialnego nalicza się począwszy od dnia przekazania z budżetu jednostki samorządu terytorialnego dotacji wykorzystanych niezgodnie z przeznaczeniem.</w:t>
      </w:r>
    </w:p>
    <w:p w:rsidR="000A2F8A" w:rsidRPr="003F506A" w:rsidRDefault="000A2F8A" w:rsidP="00D039D7">
      <w:pPr>
        <w:spacing w:line="360" w:lineRule="auto"/>
        <w:jc w:val="both"/>
        <w:rPr>
          <w:rFonts w:eastAsia="Calibri"/>
          <w:b/>
          <w:sz w:val="22"/>
          <w:szCs w:val="22"/>
          <w:highlight w:val="yellow"/>
          <w:lang w:eastAsia="en-US"/>
        </w:rPr>
      </w:pPr>
    </w:p>
    <w:p w:rsidR="00442114" w:rsidRPr="003F506A" w:rsidRDefault="00442114" w:rsidP="00442114">
      <w:pPr>
        <w:numPr>
          <w:ilvl w:val="0"/>
          <w:numId w:val="16"/>
        </w:numPr>
        <w:spacing w:after="200" w:line="276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3F506A">
        <w:rPr>
          <w:rFonts w:eastAsia="Calibri"/>
          <w:b/>
          <w:sz w:val="22"/>
          <w:szCs w:val="22"/>
          <w:u w:val="single"/>
        </w:rPr>
        <w:t>niewykorzystania dotacji do końca roku budżetowego</w:t>
      </w:r>
    </w:p>
    <w:p w:rsidR="00E476FE" w:rsidRPr="00E476FE" w:rsidRDefault="001F7BDA" w:rsidP="00E476FE">
      <w:pPr>
        <w:spacing w:line="276" w:lineRule="auto"/>
        <w:jc w:val="both"/>
        <w:rPr>
          <w:color w:val="FF0000"/>
          <w:sz w:val="22"/>
          <w:szCs w:val="22"/>
        </w:rPr>
      </w:pPr>
      <w:r w:rsidRPr="003F506A">
        <w:rPr>
          <w:sz w:val="22"/>
          <w:szCs w:val="22"/>
        </w:rPr>
        <w:tab/>
      </w:r>
      <w:r w:rsidR="00E476FE" w:rsidRPr="00E476FE">
        <w:rPr>
          <w:sz w:val="22"/>
          <w:szCs w:val="22"/>
        </w:rPr>
        <w:t>W wyniku kontroli stwierdzono, że Przedszkole Niepubliczne „</w:t>
      </w:r>
      <w:r w:rsidR="00E476FE">
        <w:rPr>
          <w:sz w:val="22"/>
          <w:szCs w:val="22"/>
        </w:rPr>
        <w:t>Bajka</w:t>
      </w:r>
      <w:r w:rsidR="00E476FE" w:rsidRPr="00E476FE">
        <w:rPr>
          <w:sz w:val="22"/>
          <w:szCs w:val="22"/>
        </w:rPr>
        <w:t xml:space="preserve">” nie wykorzystało </w:t>
      </w:r>
      <w:r w:rsidR="00E476FE" w:rsidRPr="00E476FE">
        <w:rPr>
          <w:rFonts w:eastAsia="Calibri"/>
          <w:sz w:val="22"/>
          <w:szCs w:val="22"/>
        </w:rPr>
        <w:t>dotacji do końca roku budżetowego 202</w:t>
      </w:r>
      <w:r w:rsidR="00E476FE">
        <w:rPr>
          <w:rFonts w:eastAsia="Calibri"/>
          <w:sz w:val="22"/>
          <w:szCs w:val="22"/>
        </w:rPr>
        <w:t>2</w:t>
      </w:r>
      <w:r w:rsidR="00E476FE" w:rsidRPr="00E476FE">
        <w:rPr>
          <w:rFonts w:eastAsia="Calibri"/>
          <w:sz w:val="22"/>
          <w:szCs w:val="22"/>
        </w:rPr>
        <w:t xml:space="preserve"> i 202</w:t>
      </w:r>
      <w:r w:rsidR="00E476FE">
        <w:rPr>
          <w:rFonts w:eastAsia="Calibri"/>
          <w:sz w:val="22"/>
          <w:szCs w:val="22"/>
        </w:rPr>
        <w:t>3</w:t>
      </w:r>
      <w:r w:rsidR="00E476FE" w:rsidRPr="00E476FE">
        <w:rPr>
          <w:rFonts w:eastAsia="Calibri"/>
          <w:sz w:val="22"/>
          <w:szCs w:val="22"/>
        </w:rPr>
        <w:t xml:space="preserve"> w łącznej kwocie: </w:t>
      </w:r>
      <w:r w:rsidR="00E476FE">
        <w:rPr>
          <w:b/>
          <w:sz w:val="22"/>
          <w:szCs w:val="22"/>
        </w:rPr>
        <w:t>20 330,12</w:t>
      </w:r>
      <w:r w:rsidR="00E476FE" w:rsidRPr="00E476FE">
        <w:rPr>
          <w:b/>
          <w:sz w:val="22"/>
          <w:szCs w:val="22"/>
        </w:rPr>
        <w:t xml:space="preserve"> </w:t>
      </w:r>
      <w:r w:rsidR="00E476FE" w:rsidRPr="00E476FE">
        <w:rPr>
          <w:rFonts w:eastAsia="Calibri"/>
          <w:b/>
          <w:sz w:val="22"/>
          <w:szCs w:val="22"/>
        </w:rPr>
        <w:t>zł,</w:t>
      </w:r>
      <w:r w:rsidR="00E476FE" w:rsidRPr="00E476FE">
        <w:rPr>
          <w:rFonts w:eastAsia="Calibri"/>
          <w:sz w:val="22"/>
          <w:szCs w:val="22"/>
        </w:rPr>
        <w:t xml:space="preserve"> z czego:</w:t>
      </w:r>
    </w:p>
    <w:p w:rsidR="00E476FE" w:rsidRPr="00B335EF" w:rsidRDefault="00B71448" w:rsidP="00E476FE">
      <w:pPr>
        <w:spacing w:line="276" w:lineRule="auto"/>
        <w:jc w:val="both"/>
        <w:rPr>
          <w:rFonts w:eastAsia="Calibri"/>
          <w:sz w:val="22"/>
          <w:szCs w:val="22"/>
        </w:rPr>
      </w:pPr>
      <w:r w:rsidRPr="003F506A">
        <w:rPr>
          <w:sz w:val="22"/>
          <w:szCs w:val="22"/>
        </w:rPr>
        <w:t>─</w:t>
      </w:r>
      <w:r w:rsidR="00E476FE" w:rsidRPr="00B335EF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ab/>
      </w:r>
      <w:r w:rsidR="00E476FE" w:rsidRPr="00B335EF">
        <w:rPr>
          <w:rFonts w:eastAsia="Calibri"/>
          <w:sz w:val="22"/>
          <w:szCs w:val="22"/>
        </w:rPr>
        <w:t xml:space="preserve">kwota </w:t>
      </w:r>
      <w:r w:rsidR="00E476FE">
        <w:rPr>
          <w:sz w:val="22"/>
          <w:szCs w:val="22"/>
        </w:rPr>
        <w:t>20 150,33</w:t>
      </w:r>
      <w:r w:rsidR="00E476FE">
        <w:rPr>
          <w:rFonts w:eastAsia="Calibri"/>
          <w:sz w:val="22"/>
          <w:szCs w:val="22"/>
        </w:rPr>
        <w:t xml:space="preserve"> zł dotyczyła 2022 r.,</w:t>
      </w:r>
    </w:p>
    <w:p w:rsidR="003F506A" w:rsidRPr="00E476FE" w:rsidRDefault="00B71448" w:rsidP="00E476F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F506A">
        <w:rPr>
          <w:sz w:val="22"/>
          <w:szCs w:val="22"/>
        </w:rPr>
        <w:t>─</w:t>
      </w:r>
      <w:r w:rsidR="00E476FE" w:rsidRPr="00B335EF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ab/>
      </w:r>
      <w:r w:rsidR="00E476FE" w:rsidRPr="00B335EF">
        <w:rPr>
          <w:rFonts w:eastAsia="Calibri"/>
          <w:sz w:val="22"/>
          <w:szCs w:val="22"/>
          <w:lang w:eastAsia="en-US"/>
        </w:rPr>
        <w:t xml:space="preserve">kwota </w:t>
      </w:r>
      <w:r w:rsidR="00E476FE">
        <w:rPr>
          <w:sz w:val="22"/>
          <w:szCs w:val="22"/>
        </w:rPr>
        <w:t>179,79</w:t>
      </w:r>
      <w:r w:rsidR="00E476FE" w:rsidRPr="00B335EF">
        <w:rPr>
          <w:rFonts w:eastAsia="Calibri"/>
          <w:sz w:val="22"/>
          <w:szCs w:val="22"/>
          <w:lang w:eastAsia="en-US"/>
        </w:rPr>
        <w:t xml:space="preserve"> zł dotyczyła</w:t>
      </w:r>
      <w:r w:rsidR="00E476FE" w:rsidRPr="00204752">
        <w:rPr>
          <w:rFonts w:eastAsia="Calibri"/>
          <w:sz w:val="22"/>
          <w:szCs w:val="22"/>
          <w:lang w:eastAsia="en-US"/>
        </w:rPr>
        <w:t xml:space="preserve"> 202</w:t>
      </w:r>
      <w:r w:rsidR="00E476FE">
        <w:rPr>
          <w:rFonts w:eastAsia="Calibri"/>
          <w:sz w:val="22"/>
          <w:szCs w:val="22"/>
          <w:lang w:eastAsia="en-US"/>
        </w:rPr>
        <w:t>3</w:t>
      </w:r>
      <w:r w:rsidR="00E476FE" w:rsidRPr="00204752">
        <w:rPr>
          <w:rFonts w:eastAsia="Calibri"/>
          <w:sz w:val="22"/>
          <w:szCs w:val="22"/>
          <w:lang w:eastAsia="en-US"/>
        </w:rPr>
        <w:t xml:space="preserve"> r. </w:t>
      </w:r>
    </w:p>
    <w:p w:rsidR="003F506A" w:rsidRPr="003F506A" w:rsidRDefault="003F506A" w:rsidP="003F506A">
      <w:pPr>
        <w:spacing w:line="276" w:lineRule="auto"/>
        <w:ind w:firstLine="360"/>
        <w:jc w:val="both"/>
        <w:rPr>
          <w:sz w:val="22"/>
          <w:szCs w:val="22"/>
        </w:rPr>
      </w:pPr>
    </w:p>
    <w:p w:rsidR="003F506A" w:rsidRDefault="003F506A" w:rsidP="003F506A">
      <w:pPr>
        <w:spacing w:line="276" w:lineRule="auto"/>
        <w:ind w:firstLine="360"/>
        <w:jc w:val="both"/>
        <w:rPr>
          <w:sz w:val="22"/>
          <w:szCs w:val="22"/>
        </w:rPr>
      </w:pPr>
      <w:r w:rsidRPr="003F506A">
        <w:rPr>
          <w:sz w:val="22"/>
          <w:szCs w:val="22"/>
        </w:rPr>
        <w:t xml:space="preserve">Zgodnie z art. 251 ust. 1 i ust. 5 u.f.p. dotacje niewykorzystane do końca roku budżetowego podlegają zwrotowi w terminie do dnia 31 stycznia następnego roku wraz z odsetkami naliczanymi </w:t>
      </w:r>
      <w:r w:rsidR="00B15500">
        <w:rPr>
          <w:sz w:val="22"/>
          <w:szCs w:val="22"/>
        </w:rPr>
        <w:br/>
      </w:r>
      <w:r w:rsidRPr="003F506A">
        <w:rPr>
          <w:sz w:val="22"/>
          <w:szCs w:val="22"/>
        </w:rPr>
        <w:t>w wysokości określonej jak dla zaległości podatkowych począwszy od dnia następującego po upływie 31 stycznia następnego roku.</w:t>
      </w:r>
    </w:p>
    <w:p w:rsidR="00E476FE" w:rsidRDefault="00E476FE" w:rsidP="00E476FE">
      <w:pPr>
        <w:spacing w:line="276" w:lineRule="auto"/>
        <w:jc w:val="both"/>
        <w:rPr>
          <w:color w:val="FF0000"/>
          <w:sz w:val="22"/>
          <w:szCs w:val="22"/>
        </w:rPr>
      </w:pPr>
    </w:p>
    <w:p w:rsidR="00210198" w:rsidRPr="00E16E56" w:rsidRDefault="00210198" w:rsidP="007916A1">
      <w:pPr>
        <w:spacing w:after="240" w:line="276" w:lineRule="auto"/>
        <w:jc w:val="both"/>
        <w:rPr>
          <w:color w:val="FF0000"/>
          <w:sz w:val="22"/>
          <w:szCs w:val="22"/>
          <w:lang w:eastAsia="en-US"/>
        </w:rPr>
      </w:pPr>
    </w:p>
    <w:p w:rsidR="007916A1" w:rsidRPr="00B8498F" w:rsidRDefault="007916A1" w:rsidP="001D50FB">
      <w:pPr>
        <w:autoSpaceDE w:val="0"/>
        <w:autoSpaceDN w:val="0"/>
        <w:adjustRightInd w:val="0"/>
        <w:spacing w:after="240" w:line="276" w:lineRule="auto"/>
        <w:ind w:firstLine="360"/>
        <w:jc w:val="both"/>
        <w:rPr>
          <w:b/>
          <w:sz w:val="22"/>
          <w:szCs w:val="22"/>
        </w:rPr>
      </w:pPr>
      <w:r w:rsidRPr="00B8498F">
        <w:rPr>
          <w:b/>
          <w:sz w:val="22"/>
          <w:szCs w:val="22"/>
        </w:rPr>
        <w:t>Biorąc pod uwagę stwierdzon</w:t>
      </w:r>
      <w:r w:rsidR="001F7BDA" w:rsidRPr="00B8498F">
        <w:rPr>
          <w:b/>
          <w:sz w:val="22"/>
          <w:szCs w:val="22"/>
        </w:rPr>
        <w:t xml:space="preserve">e w protokole z kontroli znak: </w:t>
      </w:r>
      <w:r w:rsidRPr="00B8498F">
        <w:rPr>
          <w:b/>
          <w:sz w:val="22"/>
          <w:szCs w:val="22"/>
        </w:rPr>
        <w:t>WE-VIII.1711.</w:t>
      </w:r>
      <w:r w:rsidR="00625FBE" w:rsidRPr="00B8498F">
        <w:rPr>
          <w:b/>
          <w:sz w:val="22"/>
          <w:szCs w:val="22"/>
        </w:rPr>
        <w:t>4</w:t>
      </w:r>
      <w:r w:rsidRPr="00B8498F">
        <w:rPr>
          <w:b/>
          <w:sz w:val="22"/>
          <w:szCs w:val="22"/>
        </w:rPr>
        <w:t>.</w:t>
      </w:r>
      <w:r w:rsidR="00625FBE" w:rsidRPr="00B8498F">
        <w:rPr>
          <w:b/>
          <w:sz w:val="22"/>
          <w:szCs w:val="22"/>
        </w:rPr>
        <w:t>1</w:t>
      </w:r>
      <w:r w:rsidR="00B8498F" w:rsidRPr="00B8498F">
        <w:rPr>
          <w:b/>
          <w:sz w:val="22"/>
          <w:szCs w:val="22"/>
        </w:rPr>
        <w:t>6</w:t>
      </w:r>
      <w:r w:rsidRPr="00B8498F">
        <w:rPr>
          <w:b/>
          <w:sz w:val="22"/>
          <w:szCs w:val="22"/>
        </w:rPr>
        <w:t>.202</w:t>
      </w:r>
      <w:r w:rsidR="00625FBE" w:rsidRPr="00B8498F">
        <w:rPr>
          <w:b/>
          <w:sz w:val="22"/>
          <w:szCs w:val="22"/>
        </w:rPr>
        <w:t>4</w:t>
      </w:r>
      <w:r w:rsidRPr="00B8498F">
        <w:rPr>
          <w:b/>
          <w:sz w:val="22"/>
          <w:szCs w:val="22"/>
        </w:rPr>
        <w:t>.</w:t>
      </w:r>
      <w:r w:rsidR="00625FBE" w:rsidRPr="00B8498F">
        <w:rPr>
          <w:b/>
          <w:sz w:val="22"/>
          <w:szCs w:val="22"/>
        </w:rPr>
        <w:t>MŻ</w:t>
      </w:r>
      <w:r w:rsidRPr="00B8498F">
        <w:rPr>
          <w:b/>
          <w:sz w:val="22"/>
          <w:szCs w:val="22"/>
        </w:rPr>
        <w:t xml:space="preserve"> </w:t>
      </w:r>
      <w:r w:rsidR="001F7BDA" w:rsidRPr="00B8498F">
        <w:rPr>
          <w:b/>
          <w:sz w:val="22"/>
          <w:szCs w:val="22"/>
        </w:rPr>
        <w:br/>
      </w:r>
      <w:r w:rsidRPr="00B8498F">
        <w:rPr>
          <w:b/>
          <w:sz w:val="22"/>
          <w:szCs w:val="22"/>
        </w:rPr>
        <w:t xml:space="preserve">z dnia </w:t>
      </w:r>
      <w:r w:rsidR="00B8498F" w:rsidRPr="00B8498F">
        <w:rPr>
          <w:b/>
          <w:sz w:val="22"/>
          <w:szCs w:val="22"/>
        </w:rPr>
        <w:t>19</w:t>
      </w:r>
      <w:r w:rsidRPr="00B8498F">
        <w:rPr>
          <w:b/>
          <w:sz w:val="22"/>
          <w:szCs w:val="22"/>
        </w:rPr>
        <w:t xml:space="preserve"> </w:t>
      </w:r>
      <w:r w:rsidR="00B8498F" w:rsidRPr="00B8498F">
        <w:rPr>
          <w:b/>
          <w:sz w:val="22"/>
          <w:szCs w:val="22"/>
        </w:rPr>
        <w:t xml:space="preserve">lipca </w:t>
      </w:r>
      <w:r w:rsidRPr="00B8498F">
        <w:rPr>
          <w:b/>
          <w:sz w:val="22"/>
          <w:szCs w:val="22"/>
        </w:rPr>
        <w:t>202</w:t>
      </w:r>
      <w:r w:rsidR="00ED28D5" w:rsidRPr="00B8498F">
        <w:rPr>
          <w:b/>
          <w:sz w:val="22"/>
          <w:szCs w:val="22"/>
        </w:rPr>
        <w:t>4</w:t>
      </w:r>
      <w:r w:rsidRPr="00B8498F">
        <w:rPr>
          <w:b/>
          <w:sz w:val="22"/>
          <w:szCs w:val="22"/>
        </w:rPr>
        <w:t xml:space="preserve"> r. niezgodności i nieprawidłowości zalecam:</w:t>
      </w:r>
    </w:p>
    <w:p w:rsidR="00200059" w:rsidRPr="00200059" w:rsidRDefault="00200059" w:rsidP="00200059">
      <w:pPr>
        <w:numPr>
          <w:ilvl w:val="0"/>
          <w:numId w:val="21"/>
        </w:numPr>
        <w:spacing w:before="240" w:after="240" w:line="276" w:lineRule="auto"/>
        <w:jc w:val="both"/>
        <w:rPr>
          <w:color w:val="FF0000"/>
          <w:sz w:val="22"/>
          <w:szCs w:val="22"/>
        </w:rPr>
      </w:pPr>
      <w:r w:rsidRPr="00B8498F">
        <w:rPr>
          <w:sz w:val="22"/>
          <w:szCs w:val="22"/>
        </w:rPr>
        <w:t xml:space="preserve">dokonać zwrotu </w:t>
      </w:r>
      <w:r w:rsidRPr="009E4468">
        <w:rPr>
          <w:sz w:val="22"/>
          <w:szCs w:val="22"/>
        </w:rPr>
        <w:t xml:space="preserve">na rachunek Miasta Bydgoszczy: </w:t>
      </w:r>
      <w:r w:rsidRPr="009E4468">
        <w:rPr>
          <w:b/>
          <w:bCs/>
          <w:iCs/>
          <w:sz w:val="22"/>
          <w:szCs w:val="22"/>
        </w:rPr>
        <w:t>33 1240 6452 1111 0010 4788 0697</w:t>
      </w:r>
      <w:r w:rsidRPr="009E4468">
        <w:rPr>
          <w:sz w:val="22"/>
          <w:szCs w:val="22"/>
        </w:rPr>
        <w:t xml:space="preserve"> dotacji pobranej w nadmiernej wysokości w łącznej kwocie: </w:t>
      </w:r>
      <w:r w:rsidR="00B8498F" w:rsidRPr="009E4468">
        <w:rPr>
          <w:b/>
          <w:sz w:val="22"/>
          <w:szCs w:val="22"/>
        </w:rPr>
        <w:t>50 908,18</w:t>
      </w:r>
      <w:r w:rsidRPr="009E4468">
        <w:rPr>
          <w:b/>
          <w:sz w:val="22"/>
          <w:szCs w:val="22"/>
        </w:rPr>
        <w:t xml:space="preserve"> zł</w:t>
      </w:r>
      <w:r w:rsidRPr="009E4468">
        <w:rPr>
          <w:sz w:val="22"/>
          <w:szCs w:val="22"/>
        </w:rPr>
        <w:t xml:space="preserve"> </w:t>
      </w:r>
      <w:r w:rsidRPr="009E4468">
        <w:rPr>
          <w:b/>
          <w:sz w:val="22"/>
          <w:szCs w:val="22"/>
        </w:rPr>
        <w:t>(</w:t>
      </w:r>
      <w:r w:rsidRPr="009E4468">
        <w:rPr>
          <w:sz w:val="22"/>
          <w:szCs w:val="22"/>
        </w:rPr>
        <w:t xml:space="preserve">słownie: </w:t>
      </w:r>
      <w:r w:rsidR="009E4468" w:rsidRPr="009E4468">
        <w:rPr>
          <w:sz w:val="22"/>
          <w:szCs w:val="22"/>
        </w:rPr>
        <w:t>pięćdziesiąt tysięcy dziewięćset osiem złotych 18/100</w:t>
      </w:r>
      <w:r w:rsidRPr="009E4468">
        <w:rPr>
          <w:sz w:val="22"/>
          <w:szCs w:val="22"/>
        </w:rPr>
        <w:t>) wraz z odsetkami w wysokości określonej jak dla zaległości podatkowych;</w:t>
      </w:r>
    </w:p>
    <w:p w:rsidR="00200059" w:rsidRPr="009E4468" w:rsidRDefault="00200059" w:rsidP="00200059">
      <w:pPr>
        <w:numPr>
          <w:ilvl w:val="0"/>
          <w:numId w:val="21"/>
        </w:numPr>
        <w:spacing w:after="240" w:line="276" w:lineRule="auto"/>
        <w:jc w:val="both"/>
        <w:rPr>
          <w:sz w:val="22"/>
          <w:szCs w:val="22"/>
        </w:rPr>
      </w:pPr>
      <w:r w:rsidRPr="009E4468">
        <w:rPr>
          <w:sz w:val="22"/>
          <w:szCs w:val="22"/>
        </w:rPr>
        <w:t xml:space="preserve">dokonać zwrotu na rachunek Miasta Bydgoszczy: </w:t>
      </w:r>
      <w:r w:rsidRPr="009E4468">
        <w:rPr>
          <w:b/>
          <w:sz w:val="22"/>
          <w:szCs w:val="22"/>
        </w:rPr>
        <w:t>33 1240 6452 1111 0010 4788 0697</w:t>
      </w:r>
      <w:r w:rsidRPr="009E4468">
        <w:rPr>
          <w:sz w:val="22"/>
          <w:szCs w:val="22"/>
        </w:rPr>
        <w:t xml:space="preserve"> dotacji wykorzystanej niezgodnie z przeznaczeniem w łącznej kwocie: </w:t>
      </w:r>
      <w:r w:rsidR="009E4468" w:rsidRPr="009E4468">
        <w:rPr>
          <w:b/>
          <w:sz w:val="22"/>
          <w:szCs w:val="22"/>
        </w:rPr>
        <w:t>147 663,07</w:t>
      </w:r>
      <w:r w:rsidRPr="009E4468">
        <w:rPr>
          <w:b/>
          <w:sz w:val="22"/>
          <w:szCs w:val="22"/>
        </w:rPr>
        <w:t xml:space="preserve"> zł</w:t>
      </w:r>
      <w:r w:rsidRPr="009E4468">
        <w:rPr>
          <w:sz w:val="22"/>
          <w:szCs w:val="22"/>
        </w:rPr>
        <w:t xml:space="preserve"> (słownie: </w:t>
      </w:r>
      <w:r w:rsidR="009E4468" w:rsidRPr="009E4468">
        <w:rPr>
          <w:sz w:val="22"/>
          <w:szCs w:val="22"/>
        </w:rPr>
        <w:t xml:space="preserve">sto czterdzieści siedem tysięcy sześćset sześćdziesiąt trzy złote 07/100) wraz z odsetkami </w:t>
      </w:r>
      <w:r w:rsidR="009E4468" w:rsidRPr="009E4468">
        <w:rPr>
          <w:sz w:val="22"/>
          <w:szCs w:val="22"/>
        </w:rPr>
        <w:br/>
      </w:r>
      <w:r w:rsidRPr="009E4468">
        <w:rPr>
          <w:sz w:val="22"/>
          <w:szCs w:val="22"/>
        </w:rPr>
        <w:t>w wysokości określonej jak dla zaległości podatkowych;</w:t>
      </w:r>
    </w:p>
    <w:p w:rsidR="00200059" w:rsidRPr="009E4468" w:rsidRDefault="00200059" w:rsidP="00200059">
      <w:pPr>
        <w:pStyle w:val="Akapitzlist2"/>
        <w:numPr>
          <w:ilvl w:val="0"/>
          <w:numId w:val="21"/>
        </w:numPr>
        <w:spacing w:after="120" w:line="276" w:lineRule="auto"/>
        <w:jc w:val="both"/>
        <w:rPr>
          <w:sz w:val="22"/>
          <w:szCs w:val="22"/>
        </w:rPr>
      </w:pPr>
      <w:r w:rsidRPr="009E4468">
        <w:rPr>
          <w:sz w:val="22"/>
          <w:szCs w:val="22"/>
        </w:rPr>
        <w:t xml:space="preserve">dokonać zwrotu na rachunek Miasta Bydgoszczy: </w:t>
      </w:r>
      <w:r w:rsidRPr="009E4468">
        <w:rPr>
          <w:b/>
          <w:sz w:val="22"/>
          <w:szCs w:val="22"/>
        </w:rPr>
        <w:t>33 1240 6452 1111 0010 4788 0697</w:t>
      </w:r>
      <w:r w:rsidRPr="009E4468">
        <w:rPr>
          <w:sz w:val="22"/>
          <w:szCs w:val="22"/>
        </w:rPr>
        <w:t xml:space="preserve"> dotacji niewykorzystanej do końca roku budżetowego w łącznej kwocie </w:t>
      </w:r>
      <w:r w:rsidR="009E4468" w:rsidRPr="009E4468">
        <w:rPr>
          <w:b/>
          <w:sz w:val="22"/>
          <w:szCs w:val="22"/>
        </w:rPr>
        <w:t>20 </w:t>
      </w:r>
      <w:r w:rsidR="00297885">
        <w:rPr>
          <w:b/>
          <w:sz w:val="22"/>
          <w:szCs w:val="22"/>
        </w:rPr>
        <w:t>330</w:t>
      </w:r>
      <w:r w:rsidR="009E4468" w:rsidRPr="009E4468">
        <w:rPr>
          <w:b/>
          <w:sz w:val="22"/>
          <w:szCs w:val="22"/>
        </w:rPr>
        <w:t>,</w:t>
      </w:r>
      <w:r w:rsidR="00297885">
        <w:rPr>
          <w:b/>
          <w:sz w:val="22"/>
          <w:szCs w:val="22"/>
        </w:rPr>
        <w:t>12</w:t>
      </w:r>
      <w:r w:rsidRPr="009E4468">
        <w:rPr>
          <w:b/>
          <w:sz w:val="22"/>
          <w:szCs w:val="22"/>
        </w:rPr>
        <w:t xml:space="preserve"> zł</w:t>
      </w:r>
      <w:r w:rsidRPr="009E4468">
        <w:rPr>
          <w:sz w:val="22"/>
          <w:szCs w:val="22"/>
        </w:rPr>
        <w:t xml:space="preserve"> (słownie: </w:t>
      </w:r>
      <w:r w:rsidR="009E4468" w:rsidRPr="009E4468">
        <w:rPr>
          <w:sz w:val="22"/>
          <w:szCs w:val="22"/>
        </w:rPr>
        <w:lastRenderedPageBreak/>
        <w:t>dwadzieścia tysięcy trzysta trzydzieści złotych 12/100</w:t>
      </w:r>
      <w:r w:rsidRPr="009E4468">
        <w:rPr>
          <w:sz w:val="22"/>
          <w:szCs w:val="22"/>
        </w:rPr>
        <w:t>)</w:t>
      </w:r>
      <w:r w:rsidR="009E4468" w:rsidRPr="009E4468">
        <w:rPr>
          <w:sz w:val="22"/>
          <w:szCs w:val="22"/>
        </w:rPr>
        <w:t xml:space="preserve"> wraz z odsetkami w wysokości </w:t>
      </w:r>
      <w:r w:rsidRPr="009E4468">
        <w:rPr>
          <w:sz w:val="22"/>
          <w:szCs w:val="22"/>
        </w:rPr>
        <w:t>określonej jak dla zaległości podatkowych;</w:t>
      </w:r>
    </w:p>
    <w:p w:rsidR="00200059" w:rsidRPr="008E3EC1" w:rsidRDefault="00200059" w:rsidP="00200059">
      <w:pPr>
        <w:pStyle w:val="Akapitzlist"/>
        <w:numPr>
          <w:ilvl w:val="0"/>
          <w:numId w:val="21"/>
        </w:numPr>
        <w:spacing w:after="240" w:line="276" w:lineRule="auto"/>
        <w:jc w:val="both"/>
        <w:rPr>
          <w:i/>
          <w:sz w:val="22"/>
          <w:szCs w:val="22"/>
        </w:rPr>
      </w:pPr>
      <w:r w:rsidRPr="008E3EC1">
        <w:rPr>
          <w:sz w:val="22"/>
          <w:szCs w:val="22"/>
        </w:rPr>
        <w:t xml:space="preserve">w przypadku powtarzających się w kolejnych latach sytuacji niewykorzystania części dotacji </w:t>
      </w:r>
      <w:r w:rsidRPr="008E3EC1">
        <w:rPr>
          <w:sz w:val="22"/>
          <w:szCs w:val="22"/>
        </w:rPr>
        <w:br/>
        <w:t xml:space="preserve">do końca roku budżetowego zalecam, zgodnie z </w:t>
      </w:r>
      <w:r w:rsidRPr="008E3EC1">
        <w:rPr>
          <w:i/>
          <w:sz w:val="22"/>
          <w:szCs w:val="22"/>
        </w:rPr>
        <w:t>art. 251 ust. 1 u.f.p.</w:t>
      </w:r>
      <w:r w:rsidRPr="008E3EC1">
        <w:rPr>
          <w:sz w:val="22"/>
          <w:szCs w:val="22"/>
        </w:rPr>
        <w:t>, dokonywać jej zwrotu do budżetu Miasta Bydgoszczy w terminie do dnia 31 stycznia następnego roku;</w:t>
      </w:r>
    </w:p>
    <w:p w:rsidR="00200059" w:rsidRPr="00D30458" w:rsidRDefault="00200059" w:rsidP="00200059">
      <w:pPr>
        <w:pStyle w:val="Akapitzlist"/>
        <w:numPr>
          <w:ilvl w:val="0"/>
          <w:numId w:val="21"/>
        </w:numPr>
        <w:spacing w:after="240" w:line="276" w:lineRule="auto"/>
        <w:jc w:val="both"/>
        <w:rPr>
          <w:sz w:val="22"/>
          <w:szCs w:val="22"/>
        </w:rPr>
      </w:pPr>
      <w:r w:rsidRPr="00D30458">
        <w:rPr>
          <w:sz w:val="22"/>
          <w:szCs w:val="22"/>
        </w:rPr>
        <w:t>w informacjach o faktycznej liczbie uczniów wykazywać prawidłową, faktyczną liczbę uczniów, potwierdzoną rzetelną dokumentacją, a w przypadku ewentualnych nieścisłości dokonywać stosownych korekt zapewniając jednoznaczną ocenę zasadności wykazywanych uczniów do dotacji;</w:t>
      </w:r>
    </w:p>
    <w:p w:rsidR="00200059" w:rsidRPr="008E3EC1" w:rsidRDefault="00200059" w:rsidP="002000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i/>
          <w:sz w:val="22"/>
          <w:szCs w:val="22"/>
        </w:rPr>
      </w:pPr>
      <w:r w:rsidRPr="008E3EC1">
        <w:rPr>
          <w:sz w:val="22"/>
          <w:szCs w:val="22"/>
        </w:rPr>
        <w:t xml:space="preserve">wykorzystywać dotację wyłącznie na pokrycie wydatków związanych z realizacją zadań określonych </w:t>
      </w:r>
      <w:r w:rsidRPr="008E3EC1">
        <w:rPr>
          <w:i/>
          <w:sz w:val="22"/>
          <w:szCs w:val="22"/>
        </w:rPr>
        <w:t>w art. 35 ust. 1 u.f.p.</w:t>
      </w:r>
      <w:r w:rsidRPr="008E3EC1">
        <w:rPr>
          <w:sz w:val="22"/>
          <w:szCs w:val="22"/>
        </w:rPr>
        <w:t>;</w:t>
      </w:r>
    </w:p>
    <w:p w:rsidR="00200059" w:rsidRPr="003122AA" w:rsidRDefault="00200059" w:rsidP="00200059">
      <w:pPr>
        <w:pStyle w:val="Akapitzlist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i/>
          <w:sz w:val="22"/>
          <w:szCs w:val="22"/>
        </w:rPr>
      </w:pPr>
    </w:p>
    <w:p w:rsidR="00200059" w:rsidRPr="003122AA" w:rsidRDefault="00200059" w:rsidP="002000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i/>
          <w:sz w:val="22"/>
          <w:szCs w:val="22"/>
        </w:rPr>
      </w:pPr>
      <w:r w:rsidRPr="003122AA">
        <w:rPr>
          <w:sz w:val="22"/>
          <w:szCs w:val="22"/>
        </w:rPr>
        <w:t>przestrzegać postanowień</w:t>
      </w:r>
      <w:r w:rsidRPr="003122AA">
        <w:rPr>
          <w:i/>
          <w:sz w:val="22"/>
          <w:szCs w:val="22"/>
        </w:rPr>
        <w:t xml:space="preserve"> rozporządzenia Ministra Edukacji Narodowej z dnia 24 sierpnia </w:t>
      </w:r>
      <w:r w:rsidRPr="003122AA">
        <w:rPr>
          <w:i/>
          <w:sz w:val="22"/>
          <w:szCs w:val="22"/>
        </w:rPr>
        <w:br/>
        <w:t>2017 r</w:t>
      </w:r>
      <w:r w:rsidRPr="003122AA">
        <w:rPr>
          <w:sz w:val="22"/>
          <w:szCs w:val="22"/>
        </w:rPr>
        <w:t xml:space="preserve">. </w:t>
      </w:r>
      <w:r w:rsidRPr="003122AA">
        <w:rPr>
          <w:i/>
          <w:sz w:val="22"/>
          <w:szCs w:val="22"/>
        </w:rPr>
        <w:t>w sprawie organizowania wczesnego wspomagania rozwoju dzieci</w:t>
      </w:r>
      <w:r w:rsidRPr="003122AA">
        <w:rPr>
          <w:bCs/>
          <w:i/>
          <w:sz w:val="22"/>
          <w:szCs w:val="22"/>
        </w:rPr>
        <w:t xml:space="preserve"> (Dz. U. z 2017 r. poz. 1635);</w:t>
      </w:r>
    </w:p>
    <w:p w:rsidR="00200059" w:rsidRPr="003122AA" w:rsidRDefault="00200059" w:rsidP="00200059">
      <w:pPr>
        <w:pStyle w:val="Akapitzlist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i/>
          <w:sz w:val="22"/>
          <w:szCs w:val="22"/>
        </w:rPr>
      </w:pPr>
    </w:p>
    <w:p w:rsidR="00200059" w:rsidRPr="003122AA" w:rsidRDefault="00200059" w:rsidP="00200059">
      <w:pPr>
        <w:pStyle w:val="Akapitzlist2"/>
        <w:numPr>
          <w:ilvl w:val="0"/>
          <w:numId w:val="21"/>
        </w:numPr>
        <w:spacing w:after="120" w:line="276" w:lineRule="auto"/>
        <w:jc w:val="both"/>
        <w:rPr>
          <w:sz w:val="22"/>
          <w:szCs w:val="22"/>
        </w:rPr>
      </w:pPr>
      <w:r w:rsidRPr="00A437A4">
        <w:rPr>
          <w:sz w:val="22"/>
          <w:szCs w:val="22"/>
        </w:rPr>
        <w:t>przestrzegać postanowień</w:t>
      </w:r>
      <w:r w:rsidRPr="00A437A4">
        <w:rPr>
          <w:i/>
          <w:sz w:val="22"/>
          <w:szCs w:val="22"/>
        </w:rPr>
        <w:t xml:space="preserve"> </w:t>
      </w:r>
      <w:r w:rsidRPr="00A437A4">
        <w:rPr>
          <w:rStyle w:val="info-list-value-uzasadnienie"/>
          <w:i/>
          <w:sz w:val="22"/>
          <w:szCs w:val="22"/>
        </w:rPr>
        <w:t>rozporządzenia Ministra Edukacji N</w:t>
      </w:r>
      <w:r>
        <w:rPr>
          <w:rStyle w:val="info-list-value-uzasadnienie"/>
          <w:i/>
          <w:sz w:val="22"/>
          <w:szCs w:val="22"/>
        </w:rPr>
        <w:t xml:space="preserve">arodowej z dnia 9 sierpnia </w:t>
      </w:r>
      <w:r>
        <w:rPr>
          <w:rStyle w:val="info-list-value-uzasadnienie"/>
          <w:i/>
          <w:sz w:val="22"/>
          <w:szCs w:val="22"/>
        </w:rPr>
        <w:br/>
        <w:t xml:space="preserve">2017 </w:t>
      </w:r>
      <w:r w:rsidRPr="00A437A4">
        <w:rPr>
          <w:rStyle w:val="info-list-value-uzasadnienie"/>
          <w:i/>
          <w:sz w:val="22"/>
          <w:szCs w:val="22"/>
        </w:rPr>
        <w:t xml:space="preserve">r. w sprawie warunków organizowania kształcenia, wychowania i opieki dla dzieci </w:t>
      </w:r>
      <w:r>
        <w:rPr>
          <w:rStyle w:val="info-list-value-uzasadnienie"/>
          <w:i/>
          <w:sz w:val="22"/>
          <w:szCs w:val="22"/>
        </w:rPr>
        <w:br/>
      </w:r>
      <w:r w:rsidRPr="00A437A4">
        <w:rPr>
          <w:rStyle w:val="info-list-value-uzasadnienie"/>
          <w:i/>
          <w:sz w:val="22"/>
          <w:szCs w:val="22"/>
        </w:rPr>
        <w:t>i młodzieży niepełnosprawnych, niedostosowanych społecznie i zagrożon</w:t>
      </w:r>
      <w:r>
        <w:rPr>
          <w:rStyle w:val="info-list-value-uzasadnienie"/>
          <w:i/>
          <w:sz w:val="22"/>
          <w:szCs w:val="22"/>
        </w:rPr>
        <w:t>ych niedostosowaniem społecznym</w:t>
      </w:r>
      <w:r w:rsidRPr="003122A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(Dz. U. z 2020</w:t>
      </w:r>
      <w:r w:rsidRPr="009B418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r. poz. 1309).</w:t>
      </w:r>
    </w:p>
    <w:p w:rsidR="00200059" w:rsidRDefault="00200059" w:rsidP="00213BCA">
      <w:pPr>
        <w:spacing w:line="276" w:lineRule="auto"/>
        <w:ind w:left="264" w:right="14" w:firstLine="734"/>
        <w:jc w:val="both"/>
        <w:rPr>
          <w:sz w:val="22"/>
          <w:szCs w:val="22"/>
        </w:rPr>
      </w:pPr>
    </w:p>
    <w:p w:rsidR="003A1E8D" w:rsidRPr="003F64C0" w:rsidRDefault="003A1E8D" w:rsidP="00213BCA">
      <w:pPr>
        <w:spacing w:line="276" w:lineRule="auto"/>
        <w:ind w:left="264" w:right="14" w:firstLine="734"/>
        <w:jc w:val="both"/>
        <w:rPr>
          <w:sz w:val="22"/>
          <w:szCs w:val="22"/>
          <w:u w:val="single"/>
        </w:rPr>
      </w:pPr>
      <w:r w:rsidRPr="00936AD3">
        <w:rPr>
          <w:sz w:val="22"/>
          <w:szCs w:val="22"/>
        </w:rPr>
        <w:t xml:space="preserve">Zgodnie z </w:t>
      </w:r>
      <w:r w:rsidRPr="00936AD3">
        <w:rPr>
          <w:i/>
          <w:sz w:val="22"/>
          <w:szCs w:val="22"/>
        </w:rPr>
        <w:t xml:space="preserve">§ 14 ust. 2 Regulaminu do uchwały Nr XII/233/19 Rady Miasta Bydgoszczy  </w:t>
      </w:r>
      <w:r w:rsidRPr="00936AD3">
        <w:rPr>
          <w:i/>
          <w:sz w:val="22"/>
          <w:szCs w:val="22"/>
        </w:rPr>
        <w:br/>
        <w:t>z dnia 29 maja 2019 r.</w:t>
      </w:r>
      <w:r w:rsidRPr="00936AD3">
        <w:rPr>
          <w:sz w:val="22"/>
          <w:szCs w:val="22"/>
        </w:rPr>
        <w:t xml:space="preserve"> </w:t>
      </w:r>
      <w:r w:rsidRPr="00C93ABA">
        <w:rPr>
          <w:sz w:val="22"/>
          <w:szCs w:val="22"/>
          <w:u w:val="single"/>
        </w:rPr>
        <w:t xml:space="preserve">o wykonaniu powyższych zaleceń lub przyczynie ich niewykonania, </w:t>
      </w:r>
      <w:r w:rsidRPr="003F64C0">
        <w:rPr>
          <w:sz w:val="22"/>
          <w:szCs w:val="22"/>
          <w:u w:val="single"/>
        </w:rPr>
        <w:t>należy zawiadomić Prezydenta Miasta Bydgoszczy na piśmie w ciągu 14 dni od daty otrzymania niniejszego wystąpienia pokontrolnego.</w:t>
      </w:r>
    </w:p>
    <w:p w:rsidR="000F2120" w:rsidRDefault="000F2120" w:rsidP="007D01FB">
      <w:pPr>
        <w:widowControl w:val="0"/>
        <w:rPr>
          <w:snapToGrid w:val="0"/>
          <w:sz w:val="22"/>
          <w:szCs w:val="22"/>
          <w:u w:val="single"/>
        </w:rPr>
      </w:pPr>
    </w:p>
    <w:p w:rsidR="000F2120" w:rsidRDefault="000F2120" w:rsidP="007D01FB">
      <w:pPr>
        <w:widowControl w:val="0"/>
        <w:rPr>
          <w:snapToGrid w:val="0"/>
          <w:sz w:val="22"/>
          <w:szCs w:val="22"/>
          <w:u w:val="single"/>
        </w:rPr>
      </w:pPr>
    </w:p>
    <w:p w:rsidR="009C07B1" w:rsidRDefault="009C07B1" w:rsidP="007D01FB">
      <w:pPr>
        <w:widowControl w:val="0"/>
        <w:rPr>
          <w:snapToGrid w:val="0"/>
          <w:sz w:val="22"/>
          <w:szCs w:val="22"/>
          <w:u w:val="single"/>
        </w:rPr>
      </w:pPr>
    </w:p>
    <w:p w:rsidR="003F2869" w:rsidRDefault="003F2869" w:rsidP="007D01FB">
      <w:pPr>
        <w:widowControl w:val="0"/>
        <w:rPr>
          <w:snapToGrid w:val="0"/>
          <w:sz w:val="22"/>
          <w:szCs w:val="22"/>
          <w:u w:val="single"/>
        </w:rPr>
      </w:pPr>
    </w:p>
    <w:p w:rsidR="001863FA" w:rsidRPr="001863FA" w:rsidRDefault="001863FA" w:rsidP="001863FA">
      <w:pPr>
        <w:widowControl w:val="0"/>
        <w:spacing w:line="276" w:lineRule="auto"/>
        <w:rPr>
          <w:snapToGrid w:val="0"/>
          <w:sz w:val="20"/>
          <w:szCs w:val="20"/>
          <w:u w:val="single"/>
        </w:rPr>
      </w:pPr>
    </w:p>
    <w:p w:rsidR="001863FA" w:rsidRPr="001863FA" w:rsidRDefault="00F107BC" w:rsidP="00F107BC">
      <w:pPr>
        <w:widowControl w:val="0"/>
        <w:spacing w:line="276" w:lineRule="auto"/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A56E2">
        <w:rPr>
          <w:snapToGrid w:val="0"/>
          <w:sz w:val="20"/>
          <w:szCs w:val="20"/>
        </w:rPr>
        <w:t>PREZYDENT</w:t>
      </w:r>
      <w:bookmarkStart w:id="0" w:name="_GoBack"/>
      <w:bookmarkEnd w:id="0"/>
      <w:r w:rsidR="001863FA" w:rsidRPr="001863FA">
        <w:rPr>
          <w:snapToGrid w:val="0"/>
          <w:sz w:val="20"/>
          <w:szCs w:val="20"/>
        </w:rPr>
        <w:t xml:space="preserve"> MIASTA</w:t>
      </w:r>
    </w:p>
    <w:p w:rsidR="001863FA" w:rsidRPr="001863FA" w:rsidRDefault="001863FA" w:rsidP="001863FA">
      <w:pPr>
        <w:widowControl w:val="0"/>
        <w:spacing w:line="276" w:lineRule="auto"/>
        <w:jc w:val="center"/>
        <w:rPr>
          <w:snapToGrid w:val="0"/>
          <w:sz w:val="20"/>
          <w:szCs w:val="20"/>
        </w:rPr>
      </w:pPr>
      <w:r w:rsidRPr="001863FA">
        <w:rPr>
          <w:snapToGrid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F107BC">
        <w:rPr>
          <w:snapToGrid w:val="0"/>
          <w:sz w:val="20"/>
          <w:szCs w:val="20"/>
        </w:rPr>
        <w:t>Rafał Bruski</w:t>
      </w:r>
    </w:p>
    <w:p w:rsidR="001863FA" w:rsidRPr="001863FA" w:rsidRDefault="001863FA" w:rsidP="00F107BC">
      <w:pPr>
        <w:widowControl w:val="0"/>
        <w:spacing w:line="276" w:lineRule="auto"/>
        <w:jc w:val="center"/>
        <w:rPr>
          <w:snapToGrid w:val="0"/>
          <w:sz w:val="20"/>
          <w:szCs w:val="20"/>
          <w:u w:val="single"/>
        </w:rPr>
      </w:pPr>
      <w:r w:rsidRPr="001863FA">
        <w:rPr>
          <w:snapToGrid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3F2869" w:rsidRDefault="003F2869" w:rsidP="007D01FB">
      <w:pPr>
        <w:widowControl w:val="0"/>
        <w:rPr>
          <w:snapToGrid w:val="0"/>
          <w:sz w:val="22"/>
          <w:szCs w:val="22"/>
          <w:u w:val="single"/>
        </w:rPr>
      </w:pPr>
    </w:p>
    <w:p w:rsidR="003F2869" w:rsidRDefault="003F2869" w:rsidP="007D01FB">
      <w:pPr>
        <w:widowControl w:val="0"/>
        <w:rPr>
          <w:snapToGrid w:val="0"/>
          <w:sz w:val="22"/>
          <w:szCs w:val="22"/>
          <w:u w:val="single"/>
        </w:rPr>
      </w:pPr>
    </w:p>
    <w:p w:rsidR="003F2869" w:rsidRDefault="003F2869" w:rsidP="007D01FB">
      <w:pPr>
        <w:widowControl w:val="0"/>
        <w:rPr>
          <w:snapToGrid w:val="0"/>
          <w:sz w:val="22"/>
          <w:szCs w:val="22"/>
          <w:u w:val="single"/>
        </w:rPr>
      </w:pPr>
    </w:p>
    <w:p w:rsidR="003F2869" w:rsidRDefault="003F2869" w:rsidP="007D01FB">
      <w:pPr>
        <w:widowControl w:val="0"/>
        <w:rPr>
          <w:snapToGrid w:val="0"/>
          <w:sz w:val="22"/>
          <w:szCs w:val="22"/>
          <w:u w:val="single"/>
        </w:rPr>
      </w:pPr>
    </w:p>
    <w:p w:rsidR="003F2869" w:rsidRDefault="003F2869" w:rsidP="007D01FB">
      <w:pPr>
        <w:widowControl w:val="0"/>
        <w:rPr>
          <w:snapToGrid w:val="0"/>
          <w:sz w:val="22"/>
          <w:szCs w:val="22"/>
          <w:u w:val="single"/>
        </w:rPr>
      </w:pPr>
    </w:p>
    <w:p w:rsidR="003F2869" w:rsidRDefault="003F2869" w:rsidP="007D01FB">
      <w:pPr>
        <w:widowControl w:val="0"/>
        <w:rPr>
          <w:snapToGrid w:val="0"/>
          <w:sz w:val="22"/>
          <w:szCs w:val="22"/>
          <w:u w:val="single"/>
        </w:rPr>
      </w:pPr>
    </w:p>
    <w:p w:rsidR="003F2869" w:rsidRDefault="003F2869" w:rsidP="007D01FB">
      <w:pPr>
        <w:widowControl w:val="0"/>
        <w:rPr>
          <w:snapToGrid w:val="0"/>
          <w:sz w:val="22"/>
          <w:szCs w:val="22"/>
          <w:u w:val="single"/>
        </w:rPr>
      </w:pPr>
    </w:p>
    <w:p w:rsidR="003F2869" w:rsidRDefault="003F2869" w:rsidP="007D01FB">
      <w:pPr>
        <w:widowControl w:val="0"/>
        <w:rPr>
          <w:snapToGrid w:val="0"/>
          <w:sz w:val="22"/>
          <w:szCs w:val="22"/>
          <w:u w:val="single"/>
        </w:rPr>
      </w:pPr>
    </w:p>
    <w:p w:rsidR="003F2869" w:rsidRDefault="003F2869" w:rsidP="007D01FB">
      <w:pPr>
        <w:widowControl w:val="0"/>
        <w:rPr>
          <w:snapToGrid w:val="0"/>
          <w:sz w:val="22"/>
          <w:szCs w:val="22"/>
          <w:u w:val="single"/>
        </w:rPr>
      </w:pPr>
    </w:p>
    <w:p w:rsidR="003F2869" w:rsidRPr="00F020C2" w:rsidRDefault="003F2869" w:rsidP="007D01FB">
      <w:pPr>
        <w:widowControl w:val="0"/>
        <w:rPr>
          <w:snapToGrid w:val="0"/>
          <w:sz w:val="22"/>
          <w:szCs w:val="22"/>
          <w:u w:val="single"/>
        </w:rPr>
      </w:pPr>
    </w:p>
    <w:p w:rsidR="007D01FB" w:rsidRPr="00D174FD" w:rsidRDefault="007D01FB" w:rsidP="007D01FB">
      <w:pPr>
        <w:widowControl w:val="0"/>
        <w:rPr>
          <w:snapToGrid w:val="0"/>
          <w:sz w:val="20"/>
          <w:szCs w:val="20"/>
          <w:u w:val="single"/>
        </w:rPr>
      </w:pPr>
      <w:r w:rsidRPr="00D174FD">
        <w:rPr>
          <w:snapToGrid w:val="0"/>
          <w:sz w:val="20"/>
          <w:szCs w:val="20"/>
          <w:u w:val="single"/>
        </w:rPr>
        <w:t>Otrzymują:</w:t>
      </w:r>
    </w:p>
    <w:p w:rsidR="007D01FB" w:rsidRPr="00D174FD" w:rsidRDefault="007D01FB" w:rsidP="007D01FB">
      <w:pPr>
        <w:widowControl w:val="0"/>
        <w:numPr>
          <w:ilvl w:val="0"/>
          <w:numId w:val="1"/>
        </w:numPr>
        <w:rPr>
          <w:snapToGrid w:val="0"/>
          <w:sz w:val="20"/>
          <w:szCs w:val="20"/>
        </w:rPr>
      </w:pPr>
      <w:r w:rsidRPr="00D174FD">
        <w:rPr>
          <w:snapToGrid w:val="0"/>
          <w:sz w:val="20"/>
          <w:szCs w:val="20"/>
        </w:rPr>
        <w:t>Adresat</w:t>
      </w:r>
      <w:r w:rsidR="00407B0A" w:rsidRPr="00D174FD">
        <w:rPr>
          <w:snapToGrid w:val="0"/>
          <w:sz w:val="20"/>
          <w:szCs w:val="20"/>
        </w:rPr>
        <w:t>;</w:t>
      </w:r>
    </w:p>
    <w:p w:rsidR="00AF13FA" w:rsidRPr="00D174FD" w:rsidRDefault="007D01FB" w:rsidP="004D50E1">
      <w:pPr>
        <w:widowControl w:val="0"/>
        <w:numPr>
          <w:ilvl w:val="0"/>
          <w:numId w:val="1"/>
        </w:numPr>
        <w:jc w:val="both"/>
        <w:rPr>
          <w:snapToGrid w:val="0"/>
          <w:sz w:val="20"/>
          <w:szCs w:val="20"/>
        </w:rPr>
      </w:pPr>
      <w:r w:rsidRPr="00D174FD">
        <w:rPr>
          <w:snapToGrid w:val="0"/>
          <w:sz w:val="20"/>
          <w:szCs w:val="20"/>
        </w:rPr>
        <w:t xml:space="preserve"> a/a</w:t>
      </w:r>
      <w:r w:rsidR="00407B0A" w:rsidRPr="00D174FD">
        <w:rPr>
          <w:snapToGrid w:val="0"/>
          <w:sz w:val="20"/>
          <w:szCs w:val="20"/>
        </w:rPr>
        <w:t>.</w:t>
      </w:r>
    </w:p>
    <w:sectPr w:rsidR="00AF13FA" w:rsidRPr="00D174FD" w:rsidSect="003338A0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7" w:right="1417" w:bottom="1418" w:left="1417" w:header="720" w:footer="9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EDE" w:rsidRDefault="00497EDE">
      <w:r>
        <w:separator/>
      </w:r>
    </w:p>
  </w:endnote>
  <w:endnote w:type="continuationSeparator" w:id="0">
    <w:p w:rsidR="00497EDE" w:rsidRDefault="0049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uropa">
    <w:altName w:val="Corbel"/>
    <w:panose1 w:val="02000503020000020003"/>
    <w:charset w:val="EE"/>
    <w:family w:val="auto"/>
    <w:pitch w:val="variable"/>
    <w:sig w:usb0="8000002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2111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32058" w:rsidRDefault="0053205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8A56E2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8A56E2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532058" w:rsidRDefault="00532058" w:rsidP="00111F00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32633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32058" w:rsidRDefault="00497EDE">
            <w:pPr>
              <w:pStyle w:val="Stopka"/>
              <w:jc w:val="right"/>
            </w:pPr>
          </w:p>
        </w:sdtContent>
      </w:sdt>
    </w:sdtContent>
  </w:sdt>
  <w:p w:rsidR="00532058" w:rsidRDefault="005320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EDE" w:rsidRDefault="00497EDE">
      <w:r>
        <w:separator/>
      </w:r>
    </w:p>
  </w:footnote>
  <w:footnote w:type="continuationSeparator" w:id="0">
    <w:p w:rsidR="00497EDE" w:rsidRDefault="00497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058" w:rsidRDefault="00497ED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058" w:rsidRPr="006F471B" w:rsidRDefault="00532058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:rsidR="00532058" w:rsidRDefault="00532058" w:rsidP="005E424D">
    <w:pPr>
      <w:pStyle w:val="Nagwek"/>
      <w:tabs>
        <w:tab w:val="clear" w:pos="4536"/>
        <w:tab w:val="clear" w:pos="9072"/>
        <w:tab w:val="left" w:pos="6200"/>
      </w:tabs>
      <w:ind w:left="1620"/>
      <w:rPr>
        <w:rFonts w:ascii="Europa" w:hAnsi="Europa"/>
        <w:color w:val="1C1C1C"/>
        <w:sz w:val="18"/>
        <w:szCs w:val="18"/>
      </w:rPr>
    </w:pPr>
    <w:r>
      <w:rPr>
        <w:rFonts w:ascii="Europa" w:hAnsi="Europa"/>
        <w:color w:val="1C1C1C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C4D"/>
    <w:multiLevelType w:val="hybridMultilevel"/>
    <w:tmpl w:val="B7AE17D0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051D4965"/>
    <w:multiLevelType w:val="hybridMultilevel"/>
    <w:tmpl w:val="F88E1806"/>
    <w:lvl w:ilvl="0" w:tplc="6F28D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30F1"/>
    <w:multiLevelType w:val="hybridMultilevel"/>
    <w:tmpl w:val="8DB4A378"/>
    <w:lvl w:ilvl="0" w:tplc="2B5818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4966"/>
    <w:multiLevelType w:val="hybridMultilevel"/>
    <w:tmpl w:val="3280E3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4D19"/>
    <w:multiLevelType w:val="hybridMultilevel"/>
    <w:tmpl w:val="5A643ACC"/>
    <w:lvl w:ilvl="0" w:tplc="303CD7A2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D48DA"/>
    <w:multiLevelType w:val="hybridMultilevel"/>
    <w:tmpl w:val="306E6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8646E"/>
    <w:multiLevelType w:val="hybridMultilevel"/>
    <w:tmpl w:val="63DA2000"/>
    <w:lvl w:ilvl="0" w:tplc="1D64E7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482646"/>
    <w:multiLevelType w:val="hybridMultilevel"/>
    <w:tmpl w:val="D69A4C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E4808"/>
    <w:multiLevelType w:val="hybridMultilevel"/>
    <w:tmpl w:val="84B47D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1A3D16"/>
    <w:multiLevelType w:val="hybridMultilevel"/>
    <w:tmpl w:val="826C0916"/>
    <w:lvl w:ilvl="0" w:tplc="DB060B6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E3F65"/>
    <w:multiLevelType w:val="hybridMultilevel"/>
    <w:tmpl w:val="69A687E6"/>
    <w:lvl w:ilvl="0" w:tplc="FD3807CE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18F76DD"/>
    <w:multiLevelType w:val="hybridMultilevel"/>
    <w:tmpl w:val="92DEC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90B76"/>
    <w:multiLevelType w:val="hybridMultilevel"/>
    <w:tmpl w:val="C2B666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9357191"/>
    <w:multiLevelType w:val="hybridMultilevel"/>
    <w:tmpl w:val="527CD9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476C6"/>
    <w:multiLevelType w:val="hybridMultilevel"/>
    <w:tmpl w:val="98FA4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67751"/>
    <w:multiLevelType w:val="hybridMultilevel"/>
    <w:tmpl w:val="590C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04B34"/>
    <w:multiLevelType w:val="hybridMultilevel"/>
    <w:tmpl w:val="A356C712"/>
    <w:lvl w:ilvl="0" w:tplc="888609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7132F"/>
    <w:multiLevelType w:val="hybridMultilevel"/>
    <w:tmpl w:val="A3627E1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9592720"/>
    <w:multiLevelType w:val="hybridMultilevel"/>
    <w:tmpl w:val="50568022"/>
    <w:lvl w:ilvl="0" w:tplc="0415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58C25F9D"/>
    <w:multiLevelType w:val="hybridMultilevel"/>
    <w:tmpl w:val="05BA061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2A654A2"/>
    <w:multiLevelType w:val="hybridMultilevel"/>
    <w:tmpl w:val="D2907C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A4007"/>
    <w:multiLevelType w:val="hybridMultilevel"/>
    <w:tmpl w:val="3C0C2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83ACE"/>
    <w:multiLevelType w:val="hybridMultilevel"/>
    <w:tmpl w:val="344CD334"/>
    <w:lvl w:ilvl="0" w:tplc="9ECA55B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E0B51"/>
    <w:multiLevelType w:val="hybridMultilevel"/>
    <w:tmpl w:val="A5A2AA24"/>
    <w:lvl w:ilvl="0" w:tplc="E8E40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B4EBD"/>
    <w:multiLevelType w:val="hybridMultilevel"/>
    <w:tmpl w:val="D384295A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5" w15:restartNumberingAfterBreak="0">
    <w:nsid w:val="7ACD4C71"/>
    <w:multiLevelType w:val="hybridMultilevel"/>
    <w:tmpl w:val="224AC630"/>
    <w:lvl w:ilvl="0" w:tplc="E8E40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24"/>
  </w:num>
  <w:num w:numId="5">
    <w:abstractNumId w:val="12"/>
  </w:num>
  <w:num w:numId="6">
    <w:abstractNumId w:val="3"/>
  </w:num>
  <w:num w:numId="7">
    <w:abstractNumId w:val="20"/>
  </w:num>
  <w:num w:numId="8">
    <w:abstractNumId w:val="7"/>
  </w:num>
  <w:num w:numId="9">
    <w:abstractNumId w:val="13"/>
  </w:num>
  <w:num w:numId="10">
    <w:abstractNumId w:val="0"/>
  </w:num>
  <w:num w:numId="11">
    <w:abstractNumId w:val="19"/>
  </w:num>
  <w:num w:numId="12">
    <w:abstractNumId w:val="23"/>
  </w:num>
  <w:num w:numId="13">
    <w:abstractNumId w:val="14"/>
  </w:num>
  <w:num w:numId="14">
    <w:abstractNumId w:val="25"/>
  </w:num>
  <w:num w:numId="15">
    <w:abstractNumId w:val="15"/>
  </w:num>
  <w:num w:numId="16">
    <w:abstractNumId w:val="8"/>
  </w:num>
  <w:num w:numId="17">
    <w:abstractNumId w:val="18"/>
  </w:num>
  <w:num w:numId="18">
    <w:abstractNumId w:val="11"/>
  </w:num>
  <w:num w:numId="19">
    <w:abstractNumId w:val="1"/>
  </w:num>
  <w:num w:numId="20">
    <w:abstractNumId w:val="6"/>
  </w:num>
  <w:num w:numId="21">
    <w:abstractNumId w:val="4"/>
  </w:num>
  <w:num w:numId="22">
    <w:abstractNumId w:val="21"/>
  </w:num>
  <w:num w:numId="23">
    <w:abstractNumId w:val="9"/>
  </w:num>
  <w:num w:numId="24">
    <w:abstractNumId w:val="17"/>
  </w:num>
  <w:num w:numId="25">
    <w:abstractNumId w:val="5"/>
  </w:num>
  <w:num w:numId="2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6A"/>
    <w:rsid w:val="00000C11"/>
    <w:rsid w:val="000018EB"/>
    <w:rsid w:val="00003688"/>
    <w:rsid w:val="000041C3"/>
    <w:rsid w:val="00004D8D"/>
    <w:rsid w:val="00006CBF"/>
    <w:rsid w:val="000117B9"/>
    <w:rsid w:val="00013ADC"/>
    <w:rsid w:val="00014AB5"/>
    <w:rsid w:val="00014B40"/>
    <w:rsid w:val="00017EC4"/>
    <w:rsid w:val="0002075E"/>
    <w:rsid w:val="00020CA7"/>
    <w:rsid w:val="00023B1E"/>
    <w:rsid w:val="00024B80"/>
    <w:rsid w:val="00024D2F"/>
    <w:rsid w:val="00025E61"/>
    <w:rsid w:val="00030A32"/>
    <w:rsid w:val="000310E1"/>
    <w:rsid w:val="000315B6"/>
    <w:rsid w:val="00031B24"/>
    <w:rsid w:val="00033A09"/>
    <w:rsid w:val="0003423E"/>
    <w:rsid w:val="00034B00"/>
    <w:rsid w:val="000352AC"/>
    <w:rsid w:val="000367EF"/>
    <w:rsid w:val="00040332"/>
    <w:rsid w:val="00040988"/>
    <w:rsid w:val="000416C0"/>
    <w:rsid w:val="00042A4F"/>
    <w:rsid w:val="00042D74"/>
    <w:rsid w:val="0004369E"/>
    <w:rsid w:val="000439C1"/>
    <w:rsid w:val="000448C5"/>
    <w:rsid w:val="00044B48"/>
    <w:rsid w:val="000458D9"/>
    <w:rsid w:val="00045CD1"/>
    <w:rsid w:val="00046251"/>
    <w:rsid w:val="00046CF8"/>
    <w:rsid w:val="00047156"/>
    <w:rsid w:val="000473C8"/>
    <w:rsid w:val="00050B7C"/>
    <w:rsid w:val="000514D8"/>
    <w:rsid w:val="000519BB"/>
    <w:rsid w:val="00054C8C"/>
    <w:rsid w:val="00054E35"/>
    <w:rsid w:val="000567C1"/>
    <w:rsid w:val="00056938"/>
    <w:rsid w:val="0005736E"/>
    <w:rsid w:val="00057A80"/>
    <w:rsid w:val="000600BD"/>
    <w:rsid w:val="00060552"/>
    <w:rsid w:val="0006255D"/>
    <w:rsid w:val="000643EB"/>
    <w:rsid w:val="00070C4A"/>
    <w:rsid w:val="00071538"/>
    <w:rsid w:val="0007194B"/>
    <w:rsid w:val="00073CE1"/>
    <w:rsid w:val="00073F90"/>
    <w:rsid w:val="00074A46"/>
    <w:rsid w:val="00074DCE"/>
    <w:rsid w:val="00075136"/>
    <w:rsid w:val="00075F00"/>
    <w:rsid w:val="0007690B"/>
    <w:rsid w:val="0007746C"/>
    <w:rsid w:val="00080FD7"/>
    <w:rsid w:val="0008334E"/>
    <w:rsid w:val="000864C1"/>
    <w:rsid w:val="00090259"/>
    <w:rsid w:val="0009071D"/>
    <w:rsid w:val="0009182B"/>
    <w:rsid w:val="00091CD8"/>
    <w:rsid w:val="00091CDC"/>
    <w:rsid w:val="00093214"/>
    <w:rsid w:val="000942F5"/>
    <w:rsid w:val="00094932"/>
    <w:rsid w:val="00095C42"/>
    <w:rsid w:val="00095C49"/>
    <w:rsid w:val="00097899"/>
    <w:rsid w:val="000A17EE"/>
    <w:rsid w:val="000A1E8E"/>
    <w:rsid w:val="000A2C5F"/>
    <w:rsid w:val="000A2E04"/>
    <w:rsid w:val="000A2F8A"/>
    <w:rsid w:val="000A326D"/>
    <w:rsid w:val="000A42B6"/>
    <w:rsid w:val="000A42B7"/>
    <w:rsid w:val="000A6EFC"/>
    <w:rsid w:val="000A7019"/>
    <w:rsid w:val="000A7625"/>
    <w:rsid w:val="000B07C1"/>
    <w:rsid w:val="000B1B79"/>
    <w:rsid w:val="000B1FFF"/>
    <w:rsid w:val="000B2795"/>
    <w:rsid w:val="000B34BC"/>
    <w:rsid w:val="000B522B"/>
    <w:rsid w:val="000B68AA"/>
    <w:rsid w:val="000B700B"/>
    <w:rsid w:val="000C0CFC"/>
    <w:rsid w:val="000C1045"/>
    <w:rsid w:val="000C1157"/>
    <w:rsid w:val="000C3943"/>
    <w:rsid w:val="000C4E5D"/>
    <w:rsid w:val="000C519D"/>
    <w:rsid w:val="000C590C"/>
    <w:rsid w:val="000C5C97"/>
    <w:rsid w:val="000C6F6B"/>
    <w:rsid w:val="000C6FE4"/>
    <w:rsid w:val="000D36EB"/>
    <w:rsid w:val="000D40A4"/>
    <w:rsid w:val="000D466A"/>
    <w:rsid w:val="000D4ABA"/>
    <w:rsid w:val="000D57BF"/>
    <w:rsid w:val="000D5B00"/>
    <w:rsid w:val="000D5EF6"/>
    <w:rsid w:val="000E0DA5"/>
    <w:rsid w:val="000E0FBE"/>
    <w:rsid w:val="000E1C21"/>
    <w:rsid w:val="000E428F"/>
    <w:rsid w:val="000E4AE0"/>
    <w:rsid w:val="000E6631"/>
    <w:rsid w:val="000E6D27"/>
    <w:rsid w:val="000E7C65"/>
    <w:rsid w:val="000F02E3"/>
    <w:rsid w:val="000F0B53"/>
    <w:rsid w:val="000F1011"/>
    <w:rsid w:val="000F12D9"/>
    <w:rsid w:val="000F1CAA"/>
    <w:rsid w:val="000F2120"/>
    <w:rsid w:val="000F29E8"/>
    <w:rsid w:val="000F305A"/>
    <w:rsid w:val="000F3C70"/>
    <w:rsid w:val="000F6328"/>
    <w:rsid w:val="000F680B"/>
    <w:rsid w:val="000F6F40"/>
    <w:rsid w:val="00100379"/>
    <w:rsid w:val="00100608"/>
    <w:rsid w:val="0010100B"/>
    <w:rsid w:val="00103015"/>
    <w:rsid w:val="001034D3"/>
    <w:rsid w:val="0010519F"/>
    <w:rsid w:val="00105693"/>
    <w:rsid w:val="00105A74"/>
    <w:rsid w:val="0010641D"/>
    <w:rsid w:val="00106FE6"/>
    <w:rsid w:val="00110AB8"/>
    <w:rsid w:val="0011132E"/>
    <w:rsid w:val="00111613"/>
    <w:rsid w:val="00111F00"/>
    <w:rsid w:val="00112F95"/>
    <w:rsid w:val="001133CB"/>
    <w:rsid w:val="00113524"/>
    <w:rsid w:val="00114955"/>
    <w:rsid w:val="001152A6"/>
    <w:rsid w:val="00115431"/>
    <w:rsid w:val="00115B4C"/>
    <w:rsid w:val="001176BD"/>
    <w:rsid w:val="00120F4C"/>
    <w:rsid w:val="00125180"/>
    <w:rsid w:val="001251EB"/>
    <w:rsid w:val="00126936"/>
    <w:rsid w:val="00126B8B"/>
    <w:rsid w:val="0013092E"/>
    <w:rsid w:val="00130ACE"/>
    <w:rsid w:val="00131163"/>
    <w:rsid w:val="0013220C"/>
    <w:rsid w:val="00132972"/>
    <w:rsid w:val="001329E1"/>
    <w:rsid w:val="0013393B"/>
    <w:rsid w:val="00133AE3"/>
    <w:rsid w:val="00135B92"/>
    <w:rsid w:val="00135C35"/>
    <w:rsid w:val="00137C4E"/>
    <w:rsid w:val="00144783"/>
    <w:rsid w:val="00144C43"/>
    <w:rsid w:val="00145357"/>
    <w:rsid w:val="001465B9"/>
    <w:rsid w:val="001467EC"/>
    <w:rsid w:val="00147848"/>
    <w:rsid w:val="00150072"/>
    <w:rsid w:val="0015064E"/>
    <w:rsid w:val="00150752"/>
    <w:rsid w:val="001510D6"/>
    <w:rsid w:val="00155099"/>
    <w:rsid w:val="0015572D"/>
    <w:rsid w:val="00155EBA"/>
    <w:rsid w:val="001579C7"/>
    <w:rsid w:val="00160690"/>
    <w:rsid w:val="00167546"/>
    <w:rsid w:val="00167FB9"/>
    <w:rsid w:val="00171A21"/>
    <w:rsid w:val="001757DC"/>
    <w:rsid w:val="00176632"/>
    <w:rsid w:val="00176E86"/>
    <w:rsid w:val="0017717D"/>
    <w:rsid w:val="0017799E"/>
    <w:rsid w:val="00177D32"/>
    <w:rsid w:val="00180ADB"/>
    <w:rsid w:val="00182544"/>
    <w:rsid w:val="001863FA"/>
    <w:rsid w:val="001871BC"/>
    <w:rsid w:val="00190B54"/>
    <w:rsid w:val="00191760"/>
    <w:rsid w:val="0019332E"/>
    <w:rsid w:val="0019485D"/>
    <w:rsid w:val="00195525"/>
    <w:rsid w:val="0019637D"/>
    <w:rsid w:val="00197357"/>
    <w:rsid w:val="001A086D"/>
    <w:rsid w:val="001A5F9B"/>
    <w:rsid w:val="001A7A73"/>
    <w:rsid w:val="001B0232"/>
    <w:rsid w:val="001B16CD"/>
    <w:rsid w:val="001B27D1"/>
    <w:rsid w:val="001B2CDA"/>
    <w:rsid w:val="001B4073"/>
    <w:rsid w:val="001B6EE2"/>
    <w:rsid w:val="001B701D"/>
    <w:rsid w:val="001B7B2A"/>
    <w:rsid w:val="001B7FF8"/>
    <w:rsid w:val="001C224C"/>
    <w:rsid w:val="001C2BD5"/>
    <w:rsid w:val="001C4169"/>
    <w:rsid w:val="001C47E8"/>
    <w:rsid w:val="001C5355"/>
    <w:rsid w:val="001C574E"/>
    <w:rsid w:val="001C6AB7"/>
    <w:rsid w:val="001C74C5"/>
    <w:rsid w:val="001C7944"/>
    <w:rsid w:val="001D1F10"/>
    <w:rsid w:val="001D344B"/>
    <w:rsid w:val="001D3975"/>
    <w:rsid w:val="001D4CCF"/>
    <w:rsid w:val="001D50FB"/>
    <w:rsid w:val="001D5AAD"/>
    <w:rsid w:val="001E1457"/>
    <w:rsid w:val="001E15A5"/>
    <w:rsid w:val="001E1A39"/>
    <w:rsid w:val="001E49E6"/>
    <w:rsid w:val="001E4E57"/>
    <w:rsid w:val="001E520B"/>
    <w:rsid w:val="001E571B"/>
    <w:rsid w:val="001E713D"/>
    <w:rsid w:val="001E7612"/>
    <w:rsid w:val="001F0698"/>
    <w:rsid w:val="001F0B10"/>
    <w:rsid w:val="001F12C3"/>
    <w:rsid w:val="001F1439"/>
    <w:rsid w:val="001F1645"/>
    <w:rsid w:val="001F164B"/>
    <w:rsid w:val="001F170A"/>
    <w:rsid w:val="001F1B25"/>
    <w:rsid w:val="001F2079"/>
    <w:rsid w:val="001F2FC6"/>
    <w:rsid w:val="001F384B"/>
    <w:rsid w:val="001F3DD9"/>
    <w:rsid w:val="001F59B9"/>
    <w:rsid w:val="001F7095"/>
    <w:rsid w:val="001F7970"/>
    <w:rsid w:val="001F7BDA"/>
    <w:rsid w:val="00200059"/>
    <w:rsid w:val="00201E71"/>
    <w:rsid w:val="00202993"/>
    <w:rsid w:val="0020423F"/>
    <w:rsid w:val="0020428C"/>
    <w:rsid w:val="002044CF"/>
    <w:rsid w:val="0020693C"/>
    <w:rsid w:val="002075CF"/>
    <w:rsid w:val="00210198"/>
    <w:rsid w:val="0021141E"/>
    <w:rsid w:val="00212DD6"/>
    <w:rsid w:val="002132A2"/>
    <w:rsid w:val="00213BCA"/>
    <w:rsid w:val="00215012"/>
    <w:rsid w:val="00216683"/>
    <w:rsid w:val="002167F5"/>
    <w:rsid w:val="00216C74"/>
    <w:rsid w:val="002177CC"/>
    <w:rsid w:val="00222A44"/>
    <w:rsid w:val="00222FCE"/>
    <w:rsid w:val="00224456"/>
    <w:rsid w:val="002252D1"/>
    <w:rsid w:val="00226116"/>
    <w:rsid w:val="002261AE"/>
    <w:rsid w:val="002267D7"/>
    <w:rsid w:val="002270E8"/>
    <w:rsid w:val="0023192C"/>
    <w:rsid w:val="002321B2"/>
    <w:rsid w:val="00232EC8"/>
    <w:rsid w:val="002348FE"/>
    <w:rsid w:val="00234C6F"/>
    <w:rsid w:val="0023534D"/>
    <w:rsid w:val="00237797"/>
    <w:rsid w:val="00237D6C"/>
    <w:rsid w:val="00240613"/>
    <w:rsid w:val="002419A9"/>
    <w:rsid w:val="00241F12"/>
    <w:rsid w:val="00242860"/>
    <w:rsid w:val="0024290F"/>
    <w:rsid w:val="00243C5D"/>
    <w:rsid w:val="00243D02"/>
    <w:rsid w:val="00243FC2"/>
    <w:rsid w:val="002443E2"/>
    <w:rsid w:val="00244417"/>
    <w:rsid w:val="00245527"/>
    <w:rsid w:val="0024604D"/>
    <w:rsid w:val="00246375"/>
    <w:rsid w:val="00247974"/>
    <w:rsid w:val="0025114D"/>
    <w:rsid w:val="0025159B"/>
    <w:rsid w:val="00251EDB"/>
    <w:rsid w:val="00253756"/>
    <w:rsid w:val="00253BF3"/>
    <w:rsid w:val="0025461C"/>
    <w:rsid w:val="002566D8"/>
    <w:rsid w:val="002618DF"/>
    <w:rsid w:val="00261AB2"/>
    <w:rsid w:val="0026225A"/>
    <w:rsid w:val="00263952"/>
    <w:rsid w:val="00267313"/>
    <w:rsid w:val="00270DA9"/>
    <w:rsid w:val="0027113A"/>
    <w:rsid w:val="0027385D"/>
    <w:rsid w:val="0027388D"/>
    <w:rsid w:val="00273EDB"/>
    <w:rsid w:val="00274483"/>
    <w:rsid w:val="002744BD"/>
    <w:rsid w:val="00274ED7"/>
    <w:rsid w:val="00274F5E"/>
    <w:rsid w:val="002750EB"/>
    <w:rsid w:val="0027702A"/>
    <w:rsid w:val="00280186"/>
    <w:rsid w:val="002805A1"/>
    <w:rsid w:val="00280FB8"/>
    <w:rsid w:val="00281572"/>
    <w:rsid w:val="00281C21"/>
    <w:rsid w:val="00282C58"/>
    <w:rsid w:val="00283513"/>
    <w:rsid w:val="0028392F"/>
    <w:rsid w:val="0028467B"/>
    <w:rsid w:val="00284C6C"/>
    <w:rsid w:val="00287437"/>
    <w:rsid w:val="00291D6E"/>
    <w:rsid w:val="0029357B"/>
    <w:rsid w:val="002937AF"/>
    <w:rsid w:val="0029391A"/>
    <w:rsid w:val="0029497E"/>
    <w:rsid w:val="0029770A"/>
    <w:rsid w:val="00297885"/>
    <w:rsid w:val="002A0E0C"/>
    <w:rsid w:val="002A1BD3"/>
    <w:rsid w:val="002A29B8"/>
    <w:rsid w:val="002A4BEC"/>
    <w:rsid w:val="002A5610"/>
    <w:rsid w:val="002A5696"/>
    <w:rsid w:val="002A6887"/>
    <w:rsid w:val="002B414A"/>
    <w:rsid w:val="002B43E4"/>
    <w:rsid w:val="002B4ACC"/>
    <w:rsid w:val="002B4E16"/>
    <w:rsid w:val="002B54B2"/>
    <w:rsid w:val="002B56B1"/>
    <w:rsid w:val="002B5AF2"/>
    <w:rsid w:val="002B69E0"/>
    <w:rsid w:val="002B6EA3"/>
    <w:rsid w:val="002B74C1"/>
    <w:rsid w:val="002B786B"/>
    <w:rsid w:val="002B7D11"/>
    <w:rsid w:val="002C0998"/>
    <w:rsid w:val="002C143A"/>
    <w:rsid w:val="002C19C2"/>
    <w:rsid w:val="002C5BA6"/>
    <w:rsid w:val="002C5DEA"/>
    <w:rsid w:val="002C6266"/>
    <w:rsid w:val="002C788E"/>
    <w:rsid w:val="002D08C1"/>
    <w:rsid w:val="002D161D"/>
    <w:rsid w:val="002D261D"/>
    <w:rsid w:val="002D33ED"/>
    <w:rsid w:val="002D3F44"/>
    <w:rsid w:val="002D43AD"/>
    <w:rsid w:val="002D4457"/>
    <w:rsid w:val="002D5C63"/>
    <w:rsid w:val="002D6516"/>
    <w:rsid w:val="002D7D2E"/>
    <w:rsid w:val="002E007F"/>
    <w:rsid w:val="002E35D1"/>
    <w:rsid w:val="002E61A6"/>
    <w:rsid w:val="002E6CC9"/>
    <w:rsid w:val="002F05E8"/>
    <w:rsid w:val="002F1975"/>
    <w:rsid w:val="002F2B84"/>
    <w:rsid w:val="002F2E62"/>
    <w:rsid w:val="002F2EED"/>
    <w:rsid w:val="002F6632"/>
    <w:rsid w:val="002F6C4B"/>
    <w:rsid w:val="002F6DEE"/>
    <w:rsid w:val="0030175F"/>
    <w:rsid w:val="0030375A"/>
    <w:rsid w:val="00305865"/>
    <w:rsid w:val="0030791D"/>
    <w:rsid w:val="00310F01"/>
    <w:rsid w:val="00311CD1"/>
    <w:rsid w:val="00315A28"/>
    <w:rsid w:val="0031668F"/>
    <w:rsid w:val="00317379"/>
    <w:rsid w:val="003209F6"/>
    <w:rsid w:val="00321147"/>
    <w:rsid w:val="003212C7"/>
    <w:rsid w:val="0032259E"/>
    <w:rsid w:val="003225D3"/>
    <w:rsid w:val="00322A93"/>
    <w:rsid w:val="00323EC5"/>
    <w:rsid w:val="00325614"/>
    <w:rsid w:val="00325A81"/>
    <w:rsid w:val="00327557"/>
    <w:rsid w:val="00332BEB"/>
    <w:rsid w:val="0033331E"/>
    <w:rsid w:val="003335F3"/>
    <w:rsid w:val="003337E1"/>
    <w:rsid w:val="003338A0"/>
    <w:rsid w:val="0033427F"/>
    <w:rsid w:val="00334F4E"/>
    <w:rsid w:val="003355CB"/>
    <w:rsid w:val="00335AF5"/>
    <w:rsid w:val="0033686E"/>
    <w:rsid w:val="00336892"/>
    <w:rsid w:val="00336C1B"/>
    <w:rsid w:val="00337F49"/>
    <w:rsid w:val="003415EC"/>
    <w:rsid w:val="00342BAB"/>
    <w:rsid w:val="003434CC"/>
    <w:rsid w:val="003438D7"/>
    <w:rsid w:val="0034399E"/>
    <w:rsid w:val="0034516D"/>
    <w:rsid w:val="00345E2B"/>
    <w:rsid w:val="00346D98"/>
    <w:rsid w:val="00347CC0"/>
    <w:rsid w:val="00350965"/>
    <w:rsid w:val="00350E64"/>
    <w:rsid w:val="003514C5"/>
    <w:rsid w:val="0035157F"/>
    <w:rsid w:val="00352AC3"/>
    <w:rsid w:val="00352EB0"/>
    <w:rsid w:val="00354097"/>
    <w:rsid w:val="00354E85"/>
    <w:rsid w:val="00356ECC"/>
    <w:rsid w:val="00361820"/>
    <w:rsid w:val="003665DF"/>
    <w:rsid w:val="00366B64"/>
    <w:rsid w:val="003671CD"/>
    <w:rsid w:val="003707DF"/>
    <w:rsid w:val="00370891"/>
    <w:rsid w:val="003714B1"/>
    <w:rsid w:val="00373AF0"/>
    <w:rsid w:val="00374801"/>
    <w:rsid w:val="00375251"/>
    <w:rsid w:val="00376D2F"/>
    <w:rsid w:val="003770BA"/>
    <w:rsid w:val="00377DE1"/>
    <w:rsid w:val="00380C6B"/>
    <w:rsid w:val="00382DA9"/>
    <w:rsid w:val="003832F4"/>
    <w:rsid w:val="00383D35"/>
    <w:rsid w:val="00384777"/>
    <w:rsid w:val="0038595C"/>
    <w:rsid w:val="0038628C"/>
    <w:rsid w:val="00387857"/>
    <w:rsid w:val="00390586"/>
    <w:rsid w:val="00390BC3"/>
    <w:rsid w:val="003911A0"/>
    <w:rsid w:val="00391599"/>
    <w:rsid w:val="00392215"/>
    <w:rsid w:val="0039338A"/>
    <w:rsid w:val="0039395E"/>
    <w:rsid w:val="0039466C"/>
    <w:rsid w:val="00396479"/>
    <w:rsid w:val="00396726"/>
    <w:rsid w:val="003979F6"/>
    <w:rsid w:val="003A0765"/>
    <w:rsid w:val="003A1D7C"/>
    <w:rsid w:val="003A1E8D"/>
    <w:rsid w:val="003A2030"/>
    <w:rsid w:val="003A33DD"/>
    <w:rsid w:val="003A3D94"/>
    <w:rsid w:val="003A4C02"/>
    <w:rsid w:val="003A52C7"/>
    <w:rsid w:val="003A5D7E"/>
    <w:rsid w:val="003A7C94"/>
    <w:rsid w:val="003B1BB3"/>
    <w:rsid w:val="003B3852"/>
    <w:rsid w:val="003B4A9D"/>
    <w:rsid w:val="003C034F"/>
    <w:rsid w:val="003C054B"/>
    <w:rsid w:val="003C4653"/>
    <w:rsid w:val="003C4D9C"/>
    <w:rsid w:val="003C5FB8"/>
    <w:rsid w:val="003C690C"/>
    <w:rsid w:val="003C6D3F"/>
    <w:rsid w:val="003D0274"/>
    <w:rsid w:val="003D0567"/>
    <w:rsid w:val="003D0FA3"/>
    <w:rsid w:val="003D1380"/>
    <w:rsid w:val="003D151F"/>
    <w:rsid w:val="003D1900"/>
    <w:rsid w:val="003D222B"/>
    <w:rsid w:val="003D384E"/>
    <w:rsid w:val="003D5200"/>
    <w:rsid w:val="003D5260"/>
    <w:rsid w:val="003D5847"/>
    <w:rsid w:val="003D66D0"/>
    <w:rsid w:val="003E0425"/>
    <w:rsid w:val="003E431D"/>
    <w:rsid w:val="003E631B"/>
    <w:rsid w:val="003E6407"/>
    <w:rsid w:val="003E65BF"/>
    <w:rsid w:val="003E69BC"/>
    <w:rsid w:val="003E6BCE"/>
    <w:rsid w:val="003E7854"/>
    <w:rsid w:val="003E7FED"/>
    <w:rsid w:val="003F0A22"/>
    <w:rsid w:val="003F1DFB"/>
    <w:rsid w:val="003F2869"/>
    <w:rsid w:val="003F2ADD"/>
    <w:rsid w:val="003F4D89"/>
    <w:rsid w:val="003F4D9D"/>
    <w:rsid w:val="003F506A"/>
    <w:rsid w:val="003F59CD"/>
    <w:rsid w:val="003F60C7"/>
    <w:rsid w:val="003F6283"/>
    <w:rsid w:val="003F7B08"/>
    <w:rsid w:val="004025D5"/>
    <w:rsid w:val="004034AA"/>
    <w:rsid w:val="00403715"/>
    <w:rsid w:val="00403EFD"/>
    <w:rsid w:val="004053B6"/>
    <w:rsid w:val="004054D1"/>
    <w:rsid w:val="00405FBF"/>
    <w:rsid w:val="00407073"/>
    <w:rsid w:val="00407B0A"/>
    <w:rsid w:val="00407BAD"/>
    <w:rsid w:val="00410AF2"/>
    <w:rsid w:val="00412403"/>
    <w:rsid w:val="004146F6"/>
    <w:rsid w:val="004156F6"/>
    <w:rsid w:val="00416290"/>
    <w:rsid w:val="0041695F"/>
    <w:rsid w:val="00417C81"/>
    <w:rsid w:val="0042006F"/>
    <w:rsid w:val="004214A6"/>
    <w:rsid w:val="00422070"/>
    <w:rsid w:val="004239EB"/>
    <w:rsid w:val="004241B8"/>
    <w:rsid w:val="00424716"/>
    <w:rsid w:val="00426A47"/>
    <w:rsid w:val="0043140E"/>
    <w:rsid w:val="00431F7F"/>
    <w:rsid w:val="004332E4"/>
    <w:rsid w:val="004360D3"/>
    <w:rsid w:val="0043656C"/>
    <w:rsid w:val="00437541"/>
    <w:rsid w:val="00442114"/>
    <w:rsid w:val="004422BF"/>
    <w:rsid w:val="0044302A"/>
    <w:rsid w:val="00443676"/>
    <w:rsid w:val="004439BB"/>
    <w:rsid w:val="00443C43"/>
    <w:rsid w:val="00444DD5"/>
    <w:rsid w:val="00444DDC"/>
    <w:rsid w:val="00445761"/>
    <w:rsid w:val="0044612C"/>
    <w:rsid w:val="00446341"/>
    <w:rsid w:val="004468A7"/>
    <w:rsid w:val="00447169"/>
    <w:rsid w:val="00450C19"/>
    <w:rsid w:val="004531F9"/>
    <w:rsid w:val="00453461"/>
    <w:rsid w:val="0045438F"/>
    <w:rsid w:val="00456771"/>
    <w:rsid w:val="00457C44"/>
    <w:rsid w:val="004605EB"/>
    <w:rsid w:val="00460F28"/>
    <w:rsid w:val="0046127C"/>
    <w:rsid w:val="00462A09"/>
    <w:rsid w:val="00463534"/>
    <w:rsid w:val="004660AE"/>
    <w:rsid w:val="004672A3"/>
    <w:rsid w:val="004701F8"/>
    <w:rsid w:val="00474751"/>
    <w:rsid w:val="00474EF6"/>
    <w:rsid w:val="00476036"/>
    <w:rsid w:val="0048085F"/>
    <w:rsid w:val="00481F2A"/>
    <w:rsid w:val="00483262"/>
    <w:rsid w:val="004843A4"/>
    <w:rsid w:val="00486A52"/>
    <w:rsid w:val="004906A0"/>
    <w:rsid w:val="004933B3"/>
    <w:rsid w:val="00493F15"/>
    <w:rsid w:val="00496789"/>
    <w:rsid w:val="00497EDE"/>
    <w:rsid w:val="004A025A"/>
    <w:rsid w:val="004A0A51"/>
    <w:rsid w:val="004A1FB0"/>
    <w:rsid w:val="004A6703"/>
    <w:rsid w:val="004B18F0"/>
    <w:rsid w:val="004B212E"/>
    <w:rsid w:val="004B31D5"/>
    <w:rsid w:val="004B40F9"/>
    <w:rsid w:val="004B64F4"/>
    <w:rsid w:val="004B77D3"/>
    <w:rsid w:val="004B787B"/>
    <w:rsid w:val="004B7D37"/>
    <w:rsid w:val="004C0D42"/>
    <w:rsid w:val="004C282B"/>
    <w:rsid w:val="004C3687"/>
    <w:rsid w:val="004C4319"/>
    <w:rsid w:val="004C45CB"/>
    <w:rsid w:val="004C5602"/>
    <w:rsid w:val="004C71CC"/>
    <w:rsid w:val="004D130A"/>
    <w:rsid w:val="004D1D84"/>
    <w:rsid w:val="004D4794"/>
    <w:rsid w:val="004D4BEC"/>
    <w:rsid w:val="004D50E1"/>
    <w:rsid w:val="004D6C00"/>
    <w:rsid w:val="004D7485"/>
    <w:rsid w:val="004D7567"/>
    <w:rsid w:val="004E06CD"/>
    <w:rsid w:val="004E2AFC"/>
    <w:rsid w:val="004E2C08"/>
    <w:rsid w:val="004E3226"/>
    <w:rsid w:val="004E4EA4"/>
    <w:rsid w:val="004E71ED"/>
    <w:rsid w:val="004E72D4"/>
    <w:rsid w:val="004F0C94"/>
    <w:rsid w:val="004F18E1"/>
    <w:rsid w:val="004F2106"/>
    <w:rsid w:val="004F2168"/>
    <w:rsid w:val="004F31A8"/>
    <w:rsid w:val="004F32A8"/>
    <w:rsid w:val="004F3FC9"/>
    <w:rsid w:val="004F4927"/>
    <w:rsid w:val="004F6CC5"/>
    <w:rsid w:val="0050080E"/>
    <w:rsid w:val="005027F9"/>
    <w:rsid w:val="00502894"/>
    <w:rsid w:val="005032A2"/>
    <w:rsid w:val="00503C25"/>
    <w:rsid w:val="00504126"/>
    <w:rsid w:val="00504448"/>
    <w:rsid w:val="00504555"/>
    <w:rsid w:val="005046EE"/>
    <w:rsid w:val="0050621F"/>
    <w:rsid w:val="0050775D"/>
    <w:rsid w:val="00511C1C"/>
    <w:rsid w:val="00512A1A"/>
    <w:rsid w:val="00514793"/>
    <w:rsid w:val="00514DE6"/>
    <w:rsid w:val="005161B0"/>
    <w:rsid w:val="00516966"/>
    <w:rsid w:val="00517A6A"/>
    <w:rsid w:val="00522C7B"/>
    <w:rsid w:val="00523EAD"/>
    <w:rsid w:val="0052429C"/>
    <w:rsid w:val="00524A8D"/>
    <w:rsid w:val="0052552B"/>
    <w:rsid w:val="00526E01"/>
    <w:rsid w:val="00531300"/>
    <w:rsid w:val="00531B2A"/>
    <w:rsid w:val="00532058"/>
    <w:rsid w:val="005330CD"/>
    <w:rsid w:val="00533CFF"/>
    <w:rsid w:val="00535AEB"/>
    <w:rsid w:val="00535CFA"/>
    <w:rsid w:val="005369EE"/>
    <w:rsid w:val="00540527"/>
    <w:rsid w:val="00542A34"/>
    <w:rsid w:val="00543F3F"/>
    <w:rsid w:val="005442A6"/>
    <w:rsid w:val="0054715E"/>
    <w:rsid w:val="00547C22"/>
    <w:rsid w:val="00550110"/>
    <w:rsid w:val="00550C47"/>
    <w:rsid w:val="00553FCF"/>
    <w:rsid w:val="00554770"/>
    <w:rsid w:val="00555064"/>
    <w:rsid w:val="005571AC"/>
    <w:rsid w:val="005575B2"/>
    <w:rsid w:val="00557895"/>
    <w:rsid w:val="00557F6D"/>
    <w:rsid w:val="00560913"/>
    <w:rsid w:val="00560F7B"/>
    <w:rsid w:val="00561B52"/>
    <w:rsid w:val="00564D93"/>
    <w:rsid w:val="00565F51"/>
    <w:rsid w:val="005703D6"/>
    <w:rsid w:val="00570902"/>
    <w:rsid w:val="005712CC"/>
    <w:rsid w:val="00573413"/>
    <w:rsid w:val="0057639D"/>
    <w:rsid w:val="00580CCF"/>
    <w:rsid w:val="00580D85"/>
    <w:rsid w:val="00581016"/>
    <w:rsid w:val="00581FC7"/>
    <w:rsid w:val="0058280C"/>
    <w:rsid w:val="0058463F"/>
    <w:rsid w:val="005850A2"/>
    <w:rsid w:val="00585B27"/>
    <w:rsid w:val="005871ED"/>
    <w:rsid w:val="00587E67"/>
    <w:rsid w:val="00590D6E"/>
    <w:rsid w:val="00591D66"/>
    <w:rsid w:val="00594653"/>
    <w:rsid w:val="005961E8"/>
    <w:rsid w:val="005A0795"/>
    <w:rsid w:val="005A124A"/>
    <w:rsid w:val="005A1692"/>
    <w:rsid w:val="005A36F2"/>
    <w:rsid w:val="005A460F"/>
    <w:rsid w:val="005A492D"/>
    <w:rsid w:val="005A6754"/>
    <w:rsid w:val="005A6F3C"/>
    <w:rsid w:val="005A7140"/>
    <w:rsid w:val="005A743E"/>
    <w:rsid w:val="005B2628"/>
    <w:rsid w:val="005B55CF"/>
    <w:rsid w:val="005B7096"/>
    <w:rsid w:val="005B7F39"/>
    <w:rsid w:val="005C17B4"/>
    <w:rsid w:val="005C18E8"/>
    <w:rsid w:val="005C7858"/>
    <w:rsid w:val="005D0406"/>
    <w:rsid w:val="005D0DC7"/>
    <w:rsid w:val="005D1112"/>
    <w:rsid w:val="005D2D20"/>
    <w:rsid w:val="005D3328"/>
    <w:rsid w:val="005D3FAF"/>
    <w:rsid w:val="005D5ACD"/>
    <w:rsid w:val="005D6409"/>
    <w:rsid w:val="005D6D5F"/>
    <w:rsid w:val="005E1604"/>
    <w:rsid w:val="005E1E6C"/>
    <w:rsid w:val="005E424D"/>
    <w:rsid w:val="005E436C"/>
    <w:rsid w:val="005E4D55"/>
    <w:rsid w:val="005E4EF2"/>
    <w:rsid w:val="005E4F07"/>
    <w:rsid w:val="005E5338"/>
    <w:rsid w:val="005E66AD"/>
    <w:rsid w:val="005E6981"/>
    <w:rsid w:val="005E6ACE"/>
    <w:rsid w:val="005E6DB6"/>
    <w:rsid w:val="005F2433"/>
    <w:rsid w:val="005F2D8D"/>
    <w:rsid w:val="005F33ED"/>
    <w:rsid w:val="005F5EDE"/>
    <w:rsid w:val="00600F39"/>
    <w:rsid w:val="0060164C"/>
    <w:rsid w:val="00602D19"/>
    <w:rsid w:val="00603980"/>
    <w:rsid w:val="00604E18"/>
    <w:rsid w:val="0060544E"/>
    <w:rsid w:val="006070FF"/>
    <w:rsid w:val="00607EC6"/>
    <w:rsid w:val="006117C5"/>
    <w:rsid w:val="00611B2A"/>
    <w:rsid w:val="00613461"/>
    <w:rsid w:val="00613FCB"/>
    <w:rsid w:val="00616537"/>
    <w:rsid w:val="00616D7A"/>
    <w:rsid w:val="0061707B"/>
    <w:rsid w:val="00620B68"/>
    <w:rsid w:val="0062140B"/>
    <w:rsid w:val="00621B5F"/>
    <w:rsid w:val="00621FE2"/>
    <w:rsid w:val="006221AE"/>
    <w:rsid w:val="00623C29"/>
    <w:rsid w:val="006241B9"/>
    <w:rsid w:val="006256E5"/>
    <w:rsid w:val="00625FBE"/>
    <w:rsid w:val="00626736"/>
    <w:rsid w:val="00626B15"/>
    <w:rsid w:val="00630474"/>
    <w:rsid w:val="00632504"/>
    <w:rsid w:val="00632781"/>
    <w:rsid w:val="00633380"/>
    <w:rsid w:val="006337C5"/>
    <w:rsid w:val="006346BC"/>
    <w:rsid w:val="006377B4"/>
    <w:rsid w:val="00637EA0"/>
    <w:rsid w:val="00641E79"/>
    <w:rsid w:val="00641F10"/>
    <w:rsid w:val="00643090"/>
    <w:rsid w:val="006432D6"/>
    <w:rsid w:val="0064370D"/>
    <w:rsid w:val="00646D90"/>
    <w:rsid w:val="006505A3"/>
    <w:rsid w:val="00650EFA"/>
    <w:rsid w:val="006514E6"/>
    <w:rsid w:val="00651A47"/>
    <w:rsid w:val="006523CB"/>
    <w:rsid w:val="00652639"/>
    <w:rsid w:val="0065294D"/>
    <w:rsid w:val="006543EB"/>
    <w:rsid w:val="00656692"/>
    <w:rsid w:val="006567FB"/>
    <w:rsid w:val="00657BBC"/>
    <w:rsid w:val="006601E6"/>
    <w:rsid w:val="006603F1"/>
    <w:rsid w:val="00660641"/>
    <w:rsid w:val="00661603"/>
    <w:rsid w:val="00661B86"/>
    <w:rsid w:val="00663005"/>
    <w:rsid w:val="00670742"/>
    <w:rsid w:val="00670D0F"/>
    <w:rsid w:val="0067445C"/>
    <w:rsid w:val="00675E09"/>
    <w:rsid w:val="00680D17"/>
    <w:rsid w:val="00681E64"/>
    <w:rsid w:val="00683612"/>
    <w:rsid w:val="00684411"/>
    <w:rsid w:val="00687EE1"/>
    <w:rsid w:val="00690407"/>
    <w:rsid w:val="00690CEE"/>
    <w:rsid w:val="006926DD"/>
    <w:rsid w:val="00693FDA"/>
    <w:rsid w:val="006948CA"/>
    <w:rsid w:val="00695F90"/>
    <w:rsid w:val="006976ED"/>
    <w:rsid w:val="006A1EB5"/>
    <w:rsid w:val="006A3A24"/>
    <w:rsid w:val="006A467E"/>
    <w:rsid w:val="006A471F"/>
    <w:rsid w:val="006A4DF0"/>
    <w:rsid w:val="006A7627"/>
    <w:rsid w:val="006A7D8A"/>
    <w:rsid w:val="006A7F8E"/>
    <w:rsid w:val="006B0285"/>
    <w:rsid w:val="006B04A7"/>
    <w:rsid w:val="006B0CB3"/>
    <w:rsid w:val="006B26D6"/>
    <w:rsid w:val="006B3DDF"/>
    <w:rsid w:val="006B4D15"/>
    <w:rsid w:val="006B4DBC"/>
    <w:rsid w:val="006B4FAA"/>
    <w:rsid w:val="006B5A05"/>
    <w:rsid w:val="006B5F76"/>
    <w:rsid w:val="006B5FE4"/>
    <w:rsid w:val="006B783C"/>
    <w:rsid w:val="006B7937"/>
    <w:rsid w:val="006B7AB2"/>
    <w:rsid w:val="006C1763"/>
    <w:rsid w:val="006C3C49"/>
    <w:rsid w:val="006C4BE1"/>
    <w:rsid w:val="006C4EBD"/>
    <w:rsid w:val="006C680E"/>
    <w:rsid w:val="006C70B6"/>
    <w:rsid w:val="006D06E3"/>
    <w:rsid w:val="006D0A94"/>
    <w:rsid w:val="006D11C9"/>
    <w:rsid w:val="006D13B7"/>
    <w:rsid w:val="006D1518"/>
    <w:rsid w:val="006D2217"/>
    <w:rsid w:val="006D22C3"/>
    <w:rsid w:val="006D4F25"/>
    <w:rsid w:val="006E1449"/>
    <w:rsid w:val="006E309A"/>
    <w:rsid w:val="006E362F"/>
    <w:rsid w:val="006E514B"/>
    <w:rsid w:val="006E51C4"/>
    <w:rsid w:val="006E52FE"/>
    <w:rsid w:val="006E7378"/>
    <w:rsid w:val="006F2645"/>
    <w:rsid w:val="006F2B76"/>
    <w:rsid w:val="006F2EB2"/>
    <w:rsid w:val="006F2F9E"/>
    <w:rsid w:val="006F2FB2"/>
    <w:rsid w:val="006F30CE"/>
    <w:rsid w:val="006F471B"/>
    <w:rsid w:val="006F4FB3"/>
    <w:rsid w:val="00700FA6"/>
    <w:rsid w:val="0070187E"/>
    <w:rsid w:val="00704B4E"/>
    <w:rsid w:val="00704D31"/>
    <w:rsid w:val="00704EFE"/>
    <w:rsid w:val="00707912"/>
    <w:rsid w:val="00710F0C"/>
    <w:rsid w:val="007112A0"/>
    <w:rsid w:val="007119E7"/>
    <w:rsid w:val="00714595"/>
    <w:rsid w:val="00714825"/>
    <w:rsid w:val="007154BB"/>
    <w:rsid w:val="007156B5"/>
    <w:rsid w:val="007162F3"/>
    <w:rsid w:val="00716550"/>
    <w:rsid w:val="00717990"/>
    <w:rsid w:val="00717F69"/>
    <w:rsid w:val="007214B2"/>
    <w:rsid w:val="00721E61"/>
    <w:rsid w:val="00722764"/>
    <w:rsid w:val="00724DA7"/>
    <w:rsid w:val="0072540F"/>
    <w:rsid w:val="0072606B"/>
    <w:rsid w:val="007272FB"/>
    <w:rsid w:val="00727AC0"/>
    <w:rsid w:val="00733288"/>
    <w:rsid w:val="00733A45"/>
    <w:rsid w:val="00733A65"/>
    <w:rsid w:val="00735BAA"/>
    <w:rsid w:val="0073668D"/>
    <w:rsid w:val="00736D0A"/>
    <w:rsid w:val="0073771D"/>
    <w:rsid w:val="00737EA1"/>
    <w:rsid w:val="00741490"/>
    <w:rsid w:val="007437D3"/>
    <w:rsid w:val="00745E25"/>
    <w:rsid w:val="007467F1"/>
    <w:rsid w:val="00746DC5"/>
    <w:rsid w:val="00746E0C"/>
    <w:rsid w:val="0075010A"/>
    <w:rsid w:val="00750530"/>
    <w:rsid w:val="007510A7"/>
    <w:rsid w:val="00752742"/>
    <w:rsid w:val="007535A6"/>
    <w:rsid w:val="007535BC"/>
    <w:rsid w:val="0075383F"/>
    <w:rsid w:val="00753C5D"/>
    <w:rsid w:val="007541D1"/>
    <w:rsid w:val="00755416"/>
    <w:rsid w:val="007558A3"/>
    <w:rsid w:val="007568C3"/>
    <w:rsid w:val="007577B0"/>
    <w:rsid w:val="00761038"/>
    <w:rsid w:val="00762704"/>
    <w:rsid w:val="00763527"/>
    <w:rsid w:val="00763CDD"/>
    <w:rsid w:val="0076613B"/>
    <w:rsid w:val="0076685F"/>
    <w:rsid w:val="00766FB6"/>
    <w:rsid w:val="007670C7"/>
    <w:rsid w:val="00767D2C"/>
    <w:rsid w:val="00771F93"/>
    <w:rsid w:val="007734BD"/>
    <w:rsid w:val="007737F9"/>
    <w:rsid w:val="00774C44"/>
    <w:rsid w:val="00774FEA"/>
    <w:rsid w:val="0077559B"/>
    <w:rsid w:val="00776142"/>
    <w:rsid w:val="00780390"/>
    <w:rsid w:val="0078071D"/>
    <w:rsid w:val="00780A58"/>
    <w:rsid w:val="00780C3E"/>
    <w:rsid w:val="007821C6"/>
    <w:rsid w:val="0078327A"/>
    <w:rsid w:val="00783FA7"/>
    <w:rsid w:val="00786757"/>
    <w:rsid w:val="007868A3"/>
    <w:rsid w:val="00786C07"/>
    <w:rsid w:val="00787658"/>
    <w:rsid w:val="00787D73"/>
    <w:rsid w:val="007905E2"/>
    <w:rsid w:val="007909BD"/>
    <w:rsid w:val="007916A1"/>
    <w:rsid w:val="007916E2"/>
    <w:rsid w:val="0079202A"/>
    <w:rsid w:val="007929A7"/>
    <w:rsid w:val="00793A1B"/>
    <w:rsid w:val="00795D24"/>
    <w:rsid w:val="007962F7"/>
    <w:rsid w:val="007977EF"/>
    <w:rsid w:val="007A0979"/>
    <w:rsid w:val="007A09D9"/>
    <w:rsid w:val="007A0E8C"/>
    <w:rsid w:val="007A1BCE"/>
    <w:rsid w:val="007A4569"/>
    <w:rsid w:val="007A5AE9"/>
    <w:rsid w:val="007A7424"/>
    <w:rsid w:val="007B01F6"/>
    <w:rsid w:val="007B231F"/>
    <w:rsid w:val="007B2BFA"/>
    <w:rsid w:val="007B3397"/>
    <w:rsid w:val="007B355B"/>
    <w:rsid w:val="007B3CED"/>
    <w:rsid w:val="007B5AB5"/>
    <w:rsid w:val="007B630E"/>
    <w:rsid w:val="007B7E2D"/>
    <w:rsid w:val="007C0F3C"/>
    <w:rsid w:val="007C2AFF"/>
    <w:rsid w:val="007C2F8A"/>
    <w:rsid w:val="007C4C27"/>
    <w:rsid w:val="007C5E24"/>
    <w:rsid w:val="007C7906"/>
    <w:rsid w:val="007D01FB"/>
    <w:rsid w:val="007D0C40"/>
    <w:rsid w:val="007D1B05"/>
    <w:rsid w:val="007D1E3D"/>
    <w:rsid w:val="007D24EC"/>
    <w:rsid w:val="007D29C7"/>
    <w:rsid w:val="007D33B7"/>
    <w:rsid w:val="007D33FA"/>
    <w:rsid w:val="007D3BFC"/>
    <w:rsid w:val="007D41D3"/>
    <w:rsid w:val="007D51FC"/>
    <w:rsid w:val="007D5E7F"/>
    <w:rsid w:val="007D608F"/>
    <w:rsid w:val="007D6925"/>
    <w:rsid w:val="007D78B6"/>
    <w:rsid w:val="007E0700"/>
    <w:rsid w:val="007E2230"/>
    <w:rsid w:val="007E2E03"/>
    <w:rsid w:val="007E3719"/>
    <w:rsid w:val="007E4423"/>
    <w:rsid w:val="007E4685"/>
    <w:rsid w:val="007E480D"/>
    <w:rsid w:val="007E4D84"/>
    <w:rsid w:val="007E52DB"/>
    <w:rsid w:val="007E6349"/>
    <w:rsid w:val="007E6780"/>
    <w:rsid w:val="007F07B0"/>
    <w:rsid w:val="007F094D"/>
    <w:rsid w:val="007F0B00"/>
    <w:rsid w:val="007F1298"/>
    <w:rsid w:val="007F18DE"/>
    <w:rsid w:val="007F4662"/>
    <w:rsid w:val="007F56A3"/>
    <w:rsid w:val="007F77B7"/>
    <w:rsid w:val="00801A9D"/>
    <w:rsid w:val="00802C7E"/>
    <w:rsid w:val="0080336C"/>
    <w:rsid w:val="008033BE"/>
    <w:rsid w:val="0080540A"/>
    <w:rsid w:val="00810DDC"/>
    <w:rsid w:val="008115E9"/>
    <w:rsid w:val="008121F5"/>
    <w:rsid w:val="008125EE"/>
    <w:rsid w:val="008131B2"/>
    <w:rsid w:val="008134DC"/>
    <w:rsid w:val="00813B75"/>
    <w:rsid w:val="0081445A"/>
    <w:rsid w:val="00815F0F"/>
    <w:rsid w:val="0081632A"/>
    <w:rsid w:val="0081641F"/>
    <w:rsid w:val="00820741"/>
    <w:rsid w:val="00821C29"/>
    <w:rsid w:val="00822272"/>
    <w:rsid w:val="00822CED"/>
    <w:rsid w:val="00823AE8"/>
    <w:rsid w:val="0082417A"/>
    <w:rsid w:val="00825DE5"/>
    <w:rsid w:val="00831193"/>
    <w:rsid w:val="008321B6"/>
    <w:rsid w:val="008323B7"/>
    <w:rsid w:val="00832500"/>
    <w:rsid w:val="00832790"/>
    <w:rsid w:val="00834AE6"/>
    <w:rsid w:val="0083673A"/>
    <w:rsid w:val="008406CC"/>
    <w:rsid w:val="00840B7B"/>
    <w:rsid w:val="00840B82"/>
    <w:rsid w:val="008418A9"/>
    <w:rsid w:val="00842416"/>
    <w:rsid w:val="0084287B"/>
    <w:rsid w:val="00842CF9"/>
    <w:rsid w:val="00843E64"/>
    <w:rsid w:val="00844C8D"/>
    <w:rsid w:val="00844DD2"/>
    <w:rsid w:val="00845566"/>
    <w:rsid w:val="008464C7"/>
    <w:rsid w:val="0084690F"/>
    <w:rsid w:val="00850045"/>
    <w:rsid w:val="00850B35"/>
    <w:rsid w:val="00850BF6"/>
    <w:rsid w:val="00851F52"/>
    <w:rsid w:val="0085315C"/>
    <w:rsid w:val="00853490"/>
    <w:rsid w:val="0085366B"/>
    <w:rsid w:val="00853C20"/>
    <w:rsid w:val="00856516"/>
    <w:rsid w:val="00857596"/>
    <w:rsid w:val="00857BEE"/>
    <w:rsid w:val="008609F3"/>
    <w:rsid w:val="0086156E"/>
    <w:rsid w:val="008624B8"/>
    <w:rsid w:val="008666E3"/>
    <w:rsid w:val="00870778"/>
    <w:rsid w:val="00870C4C"/>
    <w:rsid w:val="00870DF3"/>
    <w:rsid w:val="00872271"/>
    <w:rsid w:val="00872454"/>
    <w:rsid w:val="008743E2"/>
    <w:rsid w:val="00875225"/>
    <w:rsid w:val="008752AD"/>
    <w:rsid w:val="00875853"/>
    <w:rsid w:val="00875A5D"/>
    <w:rsid w:val="00875E91"/>
    <w:rsid w:val="008804A5"/>
    <w:rsid w:val="008809FB"/>
    <w:rsid w:val="0088101D"/>
    <w:rsid w:val="0088392E"/>
    <w:rsid w:val="00883A30"/>
    <w:rsid w:val="00884924"/>
    <w:rsid w:val="00885800"/>
    <w:rsid w:val="00886556"/>
    <w:rsid w:val="00886DEA"/>
    <w:rsid w:val="00892388"/>
    <w:rsid w:val="00895346"/>
    <w:rsid w:val="00896C8E"/>
    <w:rsid w:val="00896CB6"/>
    <w:rsid w:val="0089777C"/>
    <w:rsid w:val="008A130D"/>
    <w:rsid w:val="008A2888"/>
    <w:rsid w:val="008A42D4"/>
    <w:rsid w:val="008A5026"/>
    <w:rsid w:val="008A56E2"/>
    <w:rsid w:val="008B01C1"/>
    <w:rsid w:val="008B096E"/>
    <w:rsid w:val="008B0F29"/>
    <w:rsid w:val="008B159D"/>
    <w:rsid w:val="008B16AD"/>
    <w:rsid w:val="008B16E1"/>
    <w:rsid w:val="008B1DC3"/>
    <w:rsid w:val="008B223E"/>
    <w:rsid w:val="008B280C"/>
    <w:rsid w:val="008B371F"/>
    <w:rsid w:val="008B5907"/>
    <w:rsid w:val="008B68E4"/>
    <w:rsid w:val="008B6F49"/>
    <w:rsid w:val="008B724C"/>
    <w:rsid w:val="008B7DA7"/>
    <w:rsid w:val="008C00F6"/>
    <w:rsid w:val="008C08C4"/>
    <w:rsid w:val="008C0E8E"/>
    <w:rsid w:val="008C127F"/>
    <w:rsid w:val="008C2BC6"/>
    <w:rsid w:val="008C342B"/>
    <w:rsid w:val="008C3BC6"/>
    <w:rsid w:val="008C46B2"/>
    <w:rsid w:val="008C509D"/>
    <w:rsid w:val="008C6F84"/>
    <w:rsid w:val="008D2992"/>
    <w:rsid w:val="008D2C10"/>
    <w:rsid w:val="008D311E"/>
    <w:rsid w:val="008D3A41"/>
    <w:rsid w:val="008D4D1B"/>
    <w:rsid w:val="008D648F"/>
    <w:rsid w:val="008E0FDF"/>
    <w:rsid w:val="008E1B23"/>
    <w:rsid w:val="008E3365"/>
    <w:rsid w:val="008E3871"/>
    <w:rsid w:val="008E3EC1"/>
    <w:rsid w:val="008E5A04"/>
    <w:rsid w:val="008E5E68"/>
    <w:rsid w:val="008E5EDD"/>
    <w:rsid w:val="008E60BD"/>
    <w:rsid w:val="008E6C91"/>
    <w:rsid w:val="008E7891"/>
    <w:rsid w:val="008F1ADF"/>
    <w:rsid w:val="008F2F8F"/>
    <w:rsid w:val="008F3691"/>
    <w:rsid w:val="008F3820"/>
    <w:rsid w:val="008F45FC"/>
    <w:rsid w:val="008F4FF5"/>
    <w:rsid w:val="00901C14"/>
    <w:rsid w:val="009025BE"/>
    <w:rsid w:val="009027FA"/>
    <w:rsid w:val="00905FE3"/>
    <w:rsid w:val="009065A8"/>
    <w:rsid w:val="00910549"/>
    <w:rsid w:val="009115CC"/>
    <w:rsid w:val="00912487"/>
    <w:rsid w:val="00913C4F"/>
    <w:rsid w:val="0091520C"/>
    <w:rsid w:val="0091553B"/>
    <w:rsid w:val="00920883"/>
    <w:rsid w:val="00920AED"/>
    <w:rsid w:val="00921697"/>
    <w:rsid w:val="00922784"/>
    <w:rsid w:val="00922909"/>
    <w:rsid w:val="00922C0A"/>
    <w:rsid w:val="009231AA"/>
    <w:rsid w:val="00923FBD"/>
    <w:rsid w:val="00927112"/>
    <w:rsid w:val="00930A74"/>
    <w:rsid w:val="00931181"/>
    <w:rsid w:val="009324D7"/>
    <w:rsid w:val="009328AE"/>
    <w:rsid w:val="00932D4F"/>
    <w:rsid w:val="00932DC8"/>
    <w:rsid w:val="00933348"/>
    <w:rsid w:val="00934607"/>
    <w:rsid w:val="00935530"/>
    <w:rsid w:val="0093561C"/>
    <w:rsid w:val="00936DCA"/>
    <w:rsid w:val="00937010"/>
    <w:rsid w:val="00941280"/>
    <w:rsid w:val="009434AC"/>
    <w:rsid w:val="00943A68"/>
    <w:rsid w:val="00943B52"/>
    <w:rsid w:val="009443E4"/>
    <w:rsid w:val="0094533A"/>
    <w:rsid w:val="0094607A"/>
    <w:rsid w:val="0094608F"/>
    <w:rsid w:val="00947FC6"/>
    <w:rsid w:val="0095289A"/>
    <w:rsid w:val="009531FC"/>
    <w:rsid w:val="00954706"/>
    <w:rsid w:val="00955FF1"/>
    <w:rsid w:val="00956BB2"/>
    <w:rsid w:val="00960454"/>
    <w:rsid w:val="009604D6"/>
    <w:rsid w:val="00962058"/>
    <w:rsid w:val="00962943"/>
    <w:rsid w:val="009646BC"/>
    <w:rsid w:val="009657E3"/>
    <w:rsid w:val="00965A9B"/>
    <w:rsid w:val="00966022"/>
    <w:rsid w:val="00966306"/>
    <w:rsid w:val="00966530"/>
    <w:rsid w:val="009665C7"/>
    <w:rsid w:val="00970E87"/>
    <w:rsid w:val="00971E11"/>
    <w:rsid w:val="0097325A"/>
    <w:rsid w:val="009740F9"/>
    <w:rsid w:val="0097551C"/>
    <w:rsid w:val="00976075"/>
    <w:rsid w:val="00976CA6"/>
    <w:rsid w:val="0097724C"/>
    <w:rsid w:val="00977898"/>
    <w:rsid w:val="00977A61"/>
    <w:rsid w:val="00980598"/>
    <w:rsid w:val="009807E2"/>
    <w:rsid w:val="00980B55"/>
    <w:rsid w:val="00980E03"/>
    <w:rsid w:val="009827B6"/>
    <w:rsid w:val="00982C50"/>
    <w:rsid w:val="0098709F"/>
    <w:rsid w:val="00987436"/>
    <w:rsid w:val="00990D3D"/>
    <w:rsid w:val="00990EB6"/>
    <w:rsid w:val="009917AE"/>
    <w:rsid w:val="00992D2A"/>
    <w:rsid w:val="009933F0"/>
    <w:rsid w:val="00993C8D"/>
    <w:rsid w:val="00993D17"/>
    <w:rsid w:val="00997B97"/>
    <w:rsid w:val="009A2589"/>
    <w:rsid w:val="009A75EB"/>
    <w:rsid w:val="009B0DB2"/>
    <w:rsid w:val="009B1F18"/>
    <w:rsid w:val="009B25BB"/>
    <w:rsid w:val="009B5F51"/>
    <w:rsid w:val="009B6542"/>
    <w:rsid w:val="009B70F9"/>
    <w:rsid w:val="009B7665"/>
    <w:rsid w:val="009C010E"/>
    <w:rsid w:val="009C03D4"/>
    <w:rsid w:val="009C07B1"/>
    <w:rsid w:val="009C0922"/>
    <w:rsid w:val="009C3041"/>
    <w:rsid w:val="009C3D41"/>
    <w:rsid w:val="009C3F2F"/>
    <w:rsid w:val="009C49FB"/>
    <w:rsid w:val="009C5079"/>
    <w:rsid w:val="009C51B8"/>
    <w:rsid w:val="009C66A1"/>
    <w:rsid w:val="009C6A6C"/>
    <w:rsid w:val="009C6B72"/>
    <w:rsid w:val="009C6D12"/>
    <w:rsid w:val="009C7843"/>
    <w:rsid w:val="009D058F"/>
    <w:rsid w:val="009D169A"/>
    <w:rsid w:val="009D68CE"/>
    <w:rsid w:val="009D6987"/>
    <w:rsid w:val="009D708E"/>
    <w:rsid w:val="009D7219"/>
    <w:rsid w:val="009E068E"/>
    <w:rsid w:val="009E1B02"/>
    <w:rsid w:val="009E1FC1"/>
    <w:rsid w:val="009E3FB9"/>
    <w:rsid w:val="009E4389"/>
    <w:rsid w:val="009E4468"/>
    <w:rsid w:val="009E52CB"/>
    <w:rsid w:val="009E59C2"/>
    <w:rsid w:val="009E68AA"/>
    <w:rsid w:val="009E71F6"/>
    <w:rsid w:val="009E775E"/>
    <w:rsid w:val="009F0607"/>
    <w:rsid w:val="009F09DE"/>
    <w:rsid w:val="009F2CB6"/>
    <w:rsid w:val="009F2F59"/>
    <w:rsid w:val="009F494E"/>
    <w:rsid w:val="009F5012"/>
    <w:rsid w:val="009F5E11"/>
    <w:rsid w:val="009F65A9"/>
    <w:rsid w:val="009F6B1A"/>
    <w:rsid w:val="009F74EF"/>
    <w:rsid w:val="009F7A71"/>
    <w:rsid w:val="00A01886"/>
    <w:rsid w:val="00A01D58"/>
    <w:rsid w:val="00A02898"/>
    <w:rsid w:val="00A0311E"/>
    <w:rsid w:val="00A043A3"/>
    <w:rsid w:val="00A0528E"/>
    <w:rsid w:val="00A05975"/>
    <w:rsid w:val="00A05C03"/>
    <w:rsid w:val="00A06356"/>
    <w:rsid w:val="00A064F3"/>
    <w:rsid w:val="00A10A88"/>
    <w:rsid w:val="00A113C0"/>
    <w:rsid w:val="00A1317C"/>
    <w:rsid w:val="00A1533E"/>
    <w:rsid w:val="00A17D80"/>
    <w:rsid w:val="00A22733"/>
    <w:rsid w:val="00A246F1"/>
    <w:rsid w:val="00A252C4"/>
    <w:rsid w:val="00A25D4F"/>
    <w:rsid w:val="00A27EF2"/>
    <w:rsid w:val="00A3040F"/>
    <w:rsid w:val="00A3277A"/>
    <w:rsid w:val="00A335F1"/>
    <w:rsid w:val="00A34374"/>
    <w:rsid w:val="00A35180"/>
    <w:rsid w:val="00A362BA"/>
    <w:rsid w:val="00A376B8"/>
    <w:rsid w:val="00A37840"/>
    <w:rsid w:val="00A37E01"/>
    <w:rsid w:val="00A409FC"/>
    <w:rsid w:val="00A40D76"/>
    <w:rsid w:val="00A423A3"/>
    <w:rsid w:val="00A423CA"/>
    <w:rsid w:val="00A4629A"/>
    <w:rsid w:val="00A46D3F"/>
    <w:rsid w:val="00A471D2"/>
    <w:rsid w:val="00A5106E"/>
    <w:rsid w:val="00A52E36"/>
    <w:rsid w:val="00A537C2"/>
    <w:rsid w:val="00A54103"/>
    <w:rsid w:val="00A54B0F"/>
    <w:rsid w:val="00A55527"/>
    <w:rsid w:val="00A55FDD"/>
    <w:rsid w:val="00A56AAB"/>
    <w:rsid w:val="00A57382"/>
    <w:rsid w:val="00A63117"/>
    <w:rsid w:val="00A639FC"/>
    <w:rsid w:val="00A641D0"/>
    <w:rsid w:val="00A643F8"/>
    <w:rsid w:val="00A64447"/>
    <w:rsid w:val="00A6649C"/>
    <w:rsid w:val="00A66A9D"/>
    <w:rsid w:val="00A67063"/>
    <w:rsid w:val="00A72A2C"/>
    <w:rsid w:val="00A72B7E"/>
    <w:rsid w:val="00A733FC"/>
    <w:rsid w:val="00A73B9C"/>
    <w:rsid w:val="00A73C26"/>
    <w:rsid w:val="00A74371"/>
    <w:rsid w:val="00A75502"/>
    <w:rsid w:val="00A76526"/>
    <w:rsid w:val="00A76971"/>
    <w:rsid w:val="00A775B0"/>
    <w:rsid w:val="00A8140E"/>
    <w:rsid w:val="00A81B55"/>
    <w:rsid w:val="00A81EC1"/>
    <w:rsid w:val="00A8236A"/>
    <w:rsid w:val="00A8270B"/>
    <w:rsid w:val="00A82F19"/>
    <w:rsid w:val="00A83C85"/>
    <w:rsid w:val="00A84A59"/>
    <w:rsid w:val="00A85400"/>
    <w:rsid w:val="00A928D2"/>
    <w:rsid w:val="00A93518"/>
    <w:rsid w:val="00A93981"/>
    <w:rsid w:val="00A94F3B"/>
    <w:rsid w:val="00A95DF3"/>
    <w:rsid w:val="00A96285"/>
    <w:rsid w:val="00A9679F"/>
    <w:rsid w:val="00A96B1F"/>
    <w:rsid w:val="00A970B0"/>
    <w:rsid w:val="00AA0E7F"/>
    <w:rsid w:val="00AA136A"/>
    <w:rsid w:val="00AA2EDC"/>
    <w:rsid w:val="00AA36D0"/>
    <w:rsid w:val="00AA43A8"/>
    <w:rsid w:val="00AA5558"/>
    <w:rsid w:val="00AA6DEF"/>
    <w:rsid w:val="00AA7A8B"/>
    <w:rsid w:val="00AA7CF0"/>
    <w:rsid w:val="00AB3D01"/>
    <w:rsid w:val="00AB606E"/>
    <w:rsid w:val="00AB733B"/>
    <w:rsid w:val="00AB75F6"/>
    <w:rsid w:val="00AB77E8"/>
    <w:rsid w:val="00AC01EE"/>
    <w:rsid w:val="00AC2755"/>
    <w:rsid w:val="00AC279F"/>
    <w:rsid w:val="00AC3868"/>
    <w:rsid w:val="00AC3ABC"/>
    <w:rsid w:val="00AC3D7F"/>
    <w:rsid w:val="00AC4C89"/>
    <w:rsid w:val="00AC5088"/>
    <w:rsid w:val="00AD007E"/>
    <w:rsid w:val="00AD14BC"/>
    <w:rsid w:val="00AD1BD3"/>
    <w:rsid w:val="00AD2054"/>
    <w:rsid w:val="00AD29E4"/>
    <w:rsid w:val="00AD2E1F"/>
    <w:rsid w:val="00AD2E31"/>
    <w:rsid w:val="00AD33B6"/>
    <w:rsid w:val="00AD5F9F"/>
    <w:rsid w:val="00AD736E"/>
    <w:rsid w:val="00AD73DD"/>
    <w:rsid w:val="00AE1809"/>
    <w:rsid w:val="00AE2F2F"/>
    <w:rsid w:val="00AE328F"/>
    <w:rsid w:val="00AE4112"/>
    <w:rsid w:val="00AE5734"/>
    <w:rsid w:val="00AE5D8C"/>
    <w:rsid w:val="00AE61D7"/>
    <w:rsid w:val="00AE6294"/>
    <w:rsid w:val="00AE6701"/>
    <w:rsid w:val="00AF13FA"/>
    <w:rsid w:val="00AF471F"/>
    <w:rsid w:val="00AF58EC"/>
    <w:rsid w:val="00B00E26"/>
    <w:rsid w:val="00B0193A"/>
    <w:rsid w:val="00B04FE4"/>
    <w:rsid w:val="00B0568D"/>
    <w:rsid w:val="00B06621"/>
    <w:rsid w:val="00B11D11"/>
    <w:rsid w:val="00B14CEB"/>
    <w:rsid w:val="00B15141"/>
    <w:rsid w:val="00B15500"/>
    <w:rsid w:val="00B15F06"/>
    <w:rsid w:val="00B16DC3"/>
    <w:rsid w:val="00B16E9A"/>
    <w:rsid w:val="00B21F20"/>
    <w:rsid w:val="00B22394"/>
    <w:rsid w:val="00B232AD"/>
    <w:rsid w:val="00B235CC"/>
    <w:rsid w:val="00B2406A"/>
    <w:rsid w:val="00B24323"/>
    <w:rsid w:val="00B26E5C"/>
    <w:rsid w:val="00B27809"/>
    <w:rsid w:val="00B30A9A"/>
    <w:rsid w:val="00B33C8D"/>
    <w:rsid w:val="00B356CD"/>
    <w:rsid w:val="00B364F3"/>
    <w:rsid w:val="00B36E50"/>
    <w:rsid w:val="00B370BF"/>
    <w:rsid w:val="00B37F1E"/>
    <w:rsid w:val="00B41D10"/>
    <w:rsid w:val="00B4231F"/>
    <w:rsid w:val="00B4386E"/>
    <w:rsid w:val="00B43CA3"/>
    <w:rsid w:val="00B44181"/>
    <w:rsid w:val="00B448D4"/>
    <w:rsid w:val="00B46D23"/>
    <w:rsid w:val="00B47DEB"/>
    <w:rsid w:val="00B50B7B"/>
    <w:rsid w:val="00B51C49"/>
    <w:rsid w:val="00B54B22"/>
    <w:rsid w:val="00B55B20"/>
    <w:rsid w:val="00B57282"/>
    <w:rsid w:val="00B5744C"/>
    <w:rsid w:val="00B619B8"/>
    <w:rsid w:val="00B633B4"/>
    <w:rsid w:val="00B63BE4"/>
    <w:rsid w:val="00B64DCA"/>
    <w:rsid w:val="00B65173"/>
    <w:rsid w:val="00B65D9B"/>
    <w:rsid w:val="00B6733F"/>
    <w:rsid w:val="00B70183"/>
    <w:rsid w:val="00B71448"/>
    <w:rsid w:val="00B715AE"/>
    <w:rsid w:val="00B723D2"/>
    <w:rsid w:val="00B72849"/>
    <w:rsid w:val="00B74ACA"/>
    <w:rsid w:val="00B7622A"/>
    <w:rsid w:val="00B806F9"/>
    <w:rsid w:val="00B812AD"/>
    <w:rsid w:val="00B840D5"/>
    <w:rsid w:val="00B8426B"/>
    <w:rsid w:val="00B8498F"/>
    <w:rsid w:val="00B86566"/>
    <w:rsid w:val="00B86CDE"/>
    <w:rsid w:val="00B87249"/>
    <w:rsid w:val="00B90907"/>
    <w:rsid w:val="00B92C6F"/>
    <w:rsid w:val="00B92DEF"/>
    <w:rsid w:val="00B94671"/>
    <w:rsid w:val="00B9493B"/>
    <w:rsid w:val="00B94D3B"/>
    <w:rsid w:val="00B96892"/>
    <w:rsid w:val="00B97031"/>
    <w:rsid w:val="00B97252"/>
    <w:rsid w:val="00B9774A"/>
    <w:rsid w:val="00BA1F8F"/>
    <w:rsid w:val="00BA21BC"/>
    <w:rsid w:val="00BA2508"/>
    <w:rsid w:val="00BA327F"/>
    <w:rsid w:val="00BA3996"/>
    <w:rsid w:val="00BA5CCC"/>
    <w:rsid w:val="00BA6692"/>
    <w:rsid w:val="00BA6777"/>
    <w:rsid w:val="00BB109D"/>
    <w:rsid w:val="00BB3483"/>
    <w:rsid w:val="00BB389B"/>
    <w:rsid w:val="00BB3948"/>
    <w:rsid w:val="00BB3C15"/>
    <w:rsid w:val="00BB43E4"/>
    <w:rsid w:val="00BB5B9E"/>
    <w:rsid w:val="00BB6A3F"/>
    <w:rsid w:val="00BB71A6"/>
    <w:rsid w:val="00BC0782"/>
    <w:rsid w:val="00BC1491"/>
    <w:rsid w:val="00BC1FF2"/>
    <w:rsid w:val="00BC24C9"/>
    <w:rsid w:val="00BC24E6"/>
    <w:rsid w:val="00BC2826"/>
    <w:rsid w:val="00BC5B40"/>
    <w:rsid w:val="00BC655E"/>
    <w:rsid w:val="00BC65AA"/>
    <w:rsid w:val="00BC7F89"/>
    <w:rsid w:val="00BD09AB"/>
    <w:rsid w:val="00BD2996"/>
    <w:rsid w:val="00BD3EF7"/>
    <w:rsid w:val="00BD46FA"/>
    <w:rsid w:val="00BE0385"/>
    <w:rsid w:val="00BE0573"/>
    <w:rsid w:val="00BE1C80"/>
    <w:rsid w:val="00BE21B9"/>
    <w:rsid w:val="00BE4158"/>
    <w:rsid w:val="00BE4600"/>
    <w:rsid w:val="00BE47CA"/>
    <w:rsid w:val="00BE4EA1"/>
    <w:rsid w:val="00BE6144"/>
    <w:rsid w:val="00BE745C"/>
    <w:rsid w:val="00BF0448"/>
    <w:rsid w:val="00BF4D35"/>
    <w:rsid w:val="00BF4D5C"/>
    <w:rsid w:val="00BF5079"/>
    <w:rsid w:val="00BF63B5"/>
    <w:rsid w:val="00BF6D67"/>
    <w:rsid w:val="00C00744"/>
    <w:rsid w:val="00C00EEC"/>
    <w:rsid w:val="00C0129E"/>
    <w:rsid w:val="00C01E57"/>
    <w:rsid w:val="00C01E78"/>
    <w:rsid w:val="00C02246"/>
    <w:rsid w:val="00C04448"/>
    <w:rsid w:val="00C04C28"/>
    <w:rsid w:val="00C06980"/>
    <w:rsid w:val="00C11A64"/>
    <w:rsid w:val="00C1263B"/>
    <w:rsid w:val="00C14568"/>
    <w:rsid w:val="00C14A19"/>
    <w:rsid w:val="00C14C53"/>
    <w:rsid w:val="00C17315"/>
    <w:rsid w:val="00C1747D"/>
    <w:rsid w:val="00C200C2"/>
    <w:rsid w:val="00C21830"/>
    <w:rsid w:val="00C22A41"/>
    <w:rsid w:val="00C24DEE"/>
    <w:rsid w:val="00C25107"/>
    <w:rsid w:val="00C31073"/>
    <w:rsid w:val="00C34120"/>
    <w:rsid w:val="00C360D6"/>
    <w:rsid w:val="00C37206"/>
    <w:rsid w:val="00C411B0"/>
    <w:rsid w:val="00C4199D"/>
    <w:rsid w:val="00C44784"/>
    <w:rsid w:val="00C447C1"/>
    <w:rsid w:val="00C460A0"/>
    <w:rsid w:val="00C47629"/>
    <w:rsid w:val="00C47F65"/>
    <w:rsid w:val="00C50F60"/>
    <w:rsid w:val="00C51AD4"/>
    <w:rsid w:val="00C52A93"/>
    <w:rsid w:val="00C545D1"/>
    <w:rsid w:val="00C55204"/>
    <w:rsid w:val="00C6019E"/>
    <w:rsid w:val="00C61598"/>
    <w:rsid w:val="00C6386C"/>
    <w:rsid w:val="00C639B7"/>
    <w:rsid w:val="00C6537F"/>
    <w:rsid w:val="00C657DE"/>
    <w:rsid w:val="00C65D65"/>
    <w:rsid w:val="00C70422"/>
    <w:rsid w:val="00C704AD"/>
    <w:rsid w:val="00C70F76"/>
    <w:rsid w:val="00C72706"/>
    <w:rsid w:val="00C76FEB"/>
    <w:rsid w:val="00C77211"/>
    <w:rsid w:val="00C77AD7"/>
    <w:rsid w:val="00C80D3A"/>
    <w:rsid w:val="00C8115D"/>
    <w:rsid w:val="00C819D7"/>
    <w:rsid w:val="00C81DDB"/>
    <w:rsid w:val="00C82B55"/>
    <w:rsid w:val="00C8409C"/>
    <w:rsid w:val="00C84649"/>
    <w:rsid w:val="00C8464F"/>
    <w:rsid w:val="00C85BE8"/>
    <w:rsid w:val="00C868ED"/>
    <w:rsid w:val="00C8692A"/>
    <w:rsid w:val="00C9076D"/>
    <w:rsid w:val="00C908B8"/>
    <w:rsid w:val="00C909E9"/>
    <w:rsid w:val="00C90C8D"/>
    <w:rsid w:val="00C913A0"/>
    <w:rsid w:val="00C913C8"/>
    <w:rsid w:val="00C9180A"/>
    <w:rsid w:val="00C91CE7"/>
    <w:rsid w:val="00C91D49"/>
    <w:rsid w:val="00C9295E"/>
    <w:rsid w:val="00C94FB0"/>
    <w:rsid w:val="00C9521A"/>
    <w:rsid w:val="00C963F3"/>
    <w:rsid w:val="00C9786E"/>
    <w:rsid w:val="00CA081B"/>
    <w:rsid w:val="00CA1210"/>
    <w:rsid w:val="00CA1E6C"/>
    <w:rsid w:val="00CA283C"/>
    <w:rsid w:val="00CA4397"/>
    <w:rsid w:val="00CA4B60"/>
    <w:rsid w:val="00CA54D0"/>
    <w:rsid w:val="00CA5997"/>
    <w:rsid w:val="00CA6402"/>
    <w:rsid w:val="00CB17AD"/>
    <w:rsid w:val="00CB270A"/>
    <w:rsid w:val="00CB3016"/>
    <w:rsid w:val="00CB3ABE"/>
    <w:rsid w:val="00CB5BA8"/>
    <w:rsid w:val="00CB68CE"/>
    <w:rsid w:val="00CB69DB"/>
    <w:rsid w:val="00CC062C"/>
    <w:rsid w:val="00CC1C50"/>
    <w:rsid w:val="00CC4280"/>
    <w:rsid w:val="00CC5050"/>
    <w:rsid w:val="00CC5AA7"/>
    <w:rsid w:val="00CC618E"/>
    <w:rsid w:val="00CC7394"/>
    <w:rsid w:val="00CD1190"/>
    <w:rsid w:val="00CD165D"/>
    <w:rsid w:val="00CD1B13"/>
    <w:rsid w:val="00CD2435"/>
    <w:rsid w:val="00CD31B0"/>
    <w:rsid w:val="00CD3902"/>
    <w:rsid w:val="00CD4012"/>
    <w:rsid w:val="00CD526B"/>
    <w:rsid w:val="00CD67F2"/>
    <w:rsid w:val="00CD682A"/>
    <w:rsid w:val="00CD7119"/>
    <w:rsid w:val="00CE05DE"/>
    <w:rsid w:val="00CE19C0"/>
    <w:rsid w:val="00CE2D24"/>
    <w:rsid w:val="00CE38AD"/>
    <w:rsid w:val="00CE4D50"/>
    <w:rsid w:val="00CF01DA"/>
    <w:rsid w:val="00CF0D67"/>
    <w:rsid w:val="00CF224B"/>
    <w:rsid w:val="00CF3345"/>
    <w:rsid w:val="00CF5472"/>
    <w:rsid w:val="00CF5F95"/>
    <w:rsid w:val="00CF6974"/>
    <w:rsid w:val="00D02456"/>
    <w:rsid w:val="00D02B52"/>
    <w:rsid w:val="00D02BCD"/>
    <w:rsid w:val="00D02EAE"/>
    <w:rsid w:val="00D0316F"/>
    <w:rsid w:val="00D039D7"/>
    <w:rsid w:val="00D0436A"/>
    <w:rsid w:val="00D045E5"/>
    <w:rsid w:val="00D04CA9"/>
    <w:rsid w:val="00D0594A"/>
    <w:rsid w:val="00D07449"/>
    <w:rsid w:val="00D07498"/>
    <w:rsid w:val="00D11181"/>
    <w:rsid w:val="00D1194C"/>
    <w:rsid w:val="00D12427"/>
    <w:rsid w:val="00D13DA4"/>
    <w:rsid w:val="00D1468D"/>
    <w:rsid w:val="00D14C45"/>
    <w:rsid w:val="00D14CE4"/>
    <w:rsid w:val="00D1518E"/>
    <w:rsid w:val="00D156E4"/>
    <w:rsid w:val="00D174FD"/>
    <w:rsid w:val="00D2100E"/>
    <w:rsid w:val="00D2179D"/>
    <w:rsid w:val="00D2187F"/>
    <w:rsid w:val="00D2353A"/>
    <w:rsid w:val="00D23A14"/>
    <w:rsid w:val="00D24183"/>
    <w:rsid w:val="00D24994"/>
    <w:rsid w:val="00D25284"/>
    <w:rsid w:val="00D25926"/>
    <w:rsid w:val="00D26D76"/>
    <w:rsid w:val="00D32822"/>
    <w:rsid w:val="00D332FE"/>
    <w:rsid w:val="00D33D03"/>
    <w:rsid w:val="00D34085"/>
    <w:rsid w:val="00D3448E"/>
    <w:rsid w:val="00D36C1A"/>
    <w:rsid w:val="00D40A76"/>
    <w:rsid w:val="00D4138B"/>
    <w:rsid w:val="00D4202F"/>
    <w:rsid w:val="00D43CC4"/>
    <w:rsid w:val="00D43F53"/>
    <w:rsid w:val="00D44712"/>
    <w:rsid w:val="00D4507A"/>
    <w:rsid w:val="00D46102"/>
    <w:rsid w:val="00D46509"/>
    <w:rsid w:val="00D47174"/>
    <w:rsid w:val="00D50C09"/>
    <w:rsid w:val="00D54643"/>
    <w:rsid w:val="00D56333"/>
    <w:rsid w:val="00D60271"/>
    <w:rsid w:val="00D6154E"/>
    <w:rsid w:val="00D633DE"/>
    <w:rsid w:val="00D63535"/>
    <w:rsid w:val="00D64E61"/>
    <w:rsid w:val="00D65DEE"/>
    <w:rsid w:val="00D66461"/>
    <w:rsid w:val="00D6677A"/>
    <w:rsid w:val="00D70079"/>
    <w:rsid w:val="00D702AB"/>
    <w:rsid w:val="00D704E4"/>
    <w:rsid w:val="00D7177C"/>
    <w:rsid w:val="00D7210F"/>
    <w:rsid w:val="00D73457"/>
    <w:rsid w:val="00D7543C"/>
    <w:rsid w:val="00D80718"/>
    <w:rsid w:val="00D8349F"/>
    <w:rsid w:val="00D8370B"/>
    <w:rsid w:val="00D86258"/>
    <w:rsid w:val="00D863FF"/>
    <w:rsid w:val="00D87327"/>
    <w:rsid w:val="00D87361"/>
    <w:rsid w:val="00D87626"/>
    <w:rsid w:val="00D90388"/>
    <w:rsid w:val="00D91A5C"/>
    <w:rsid w:val="00D94034"/>
    <w:rsid w:val="00D966E2"/>
    <w:rsid w:val="00D971D7"/>
    <w:rsid w:val="00DA2656"/>
    <w:rsid w:val="00DA679E"/>
    <w:rsid w:val="00DB01C5"/>
    <w:rsid w:val="00DB046E"/>
    <w:rsid w:val="00DB30C6"/>
    <w:rsid w:val="00DB3784"/>
    <w:rsid w:val="00DB3CBE"/>
    <w:rsid w:val="00DB43DF"/>
    <w:rsid w:val="00DB4F09"/>
    <w:rsid w:val="00DB5736"/>
    <w:rsid w:val="00DB71FB"/>
    <w:rsid w:val="00DB73F3"/>
    <w:rsid w:val="00DC2411"/>
    <w:rsid w:val="00DC2417"/>
    <w:rsid w:val="00DC501F"/>
    <w:rsid w:val="00DC525F"/>
    <w:rsid w:val="00DC5E38"/>
    <w:rsid w:val="00DC6627"/>
    <w:rsid w:val="00DC7FC4"/>
    <w:rsid w:val="00DD0202"/>
    <w:rsid w:val="00DD3692"/>
    <w:rsid w:val="00DD5AD3"/>
    <w:rsid w:val="00DD7C82"/>
    <w:rsid w:val="00DE042F"/>
    <w:rsid w:val="00DE158D"/>
    <w:rsid w:val="00DE25C4"/>
    <w:rsid w:val="00DE2C75"/>
    <w:rsid w:val="00DE2F43"/>
    <w:rsid w:val="00DE4AB1"/>
    <w:rsid w:val="00DE4F81"/>
    <w:rsid w:val="00DF07A7"/>
    <w:rsid w:val="00DF12A3"/>
    <w:rsid w:val="00DF1591"/>
    <w:rsid w:val="00DF2611"/>
    <w:rsid w:val="00DF454B"/>
    <w:rsid w:val="00DF5091"/>
    <w:rsid w:val="00DF5E22"/>
    <w:rsid w:val="00DF60DE"/>
    <w:rsid w:val="00DF708A"/>
    <w:rsid w:val="00E0073B"/>
    <w:rsid w:val="00E01C78"/>
    <w:rsid w:val="00E0333B"/>
    <w:rsid w:val="00E04529"/>
    <w:rsid w:val="00E04A6E"/>
    <w:rsid w:val="00E04DE5"/>
    <w:rsid w:val="00E052BA"/>
    <w:rsid w:val="00E05B8B"/>
    <w:rsid w:val="00E060AD"/>
    <w:rsid w:val="00E06D8A"/>
    <w:rsid w:val="00E11376"/>
    <w:rsid w:val="00E14557"/>
    <w:rsid w:val="00E14C2C"/>
    <w:rsid w:val="00E15146"/>
    <w:rsid w:val="00E16C42"/>
    <w:rsid w:val="00E16E56"/>
    <w:rsid w:val="00E17FDB"/>
    <w:rsid w:val="00E20820"/>
    <w:rsid w:val="00E21520"/>
    <w:rsid w:val="00E21921"/>
    <w:rsid w:val="00E21D3C"/>
    <w:rsid w:val="00E232ED"/>
    <w:rsid w:val="00E23697"/>
    <w:rsid w:val="00E239E2"/>
    <w:rsid w:val="00E23CA2"/>
    <w:rsid w:val="00E25378"/>
    <w:rsid w:val="00E263A8"/>
    <w:rsid w:val="00E31247"/>
    <w:rsid w:val="00E3147F"/>
    <w:rsid w:val="00E33295"/>
    <w:rsid w:val="00E34187"/>
    <w:rsid w:val="00E3429B"/>
    <w:rsid w:val="00E35B0A"/>
    <w:rsid w:val="00E36459"/>
    <w:rsid w:val="00E372A3"/>
    <w:rsid w:val="00E40500"/>
    <w:rsid w:val="00E41658"/>
    <w:rsid w:val="00E42100"/>
    <w:rsid w:val="00E43F8F"/>
    <w:rsid w:val="00E452FF"/>
    <w:rsid w:val="00E45B7C"/>
    <w:rsid w:val="00E476FE"/>
    <w:rsid w:val="00E53AA8"/>
    <w:rsid w:val="00E53B2C"/>
    <w:rsid w:val="00E55387"/>
    <w:rsid w:val="00E55CB8"/>
    <w:rsid w:val="00E55F0C"/>
    <w:rsid w:val="00E56B76"/>
    <w:rsid w:val="00E57032"/>
    <w:rsid w:val="00E57BF6"/>
    <w:rsid w:val="00E602FA"/>
    <w:rsid w:val="00E615F2"/>
    <w:rsid w:val="00E61DE8"/>
    <w:rsid w:val="00E6556D"/>
    <w:rsid w:val="00E721E3"/>
    <w:rsid w:val="00E732B1"/>
    <w:rsid w:val="00E7379A"/>
    <w:rsid w:val="00E73A44"/>
    <w:rsid w:val="00E74277"/>
    <w:rsid w:val="00E742FA"/>
    <w:rsid w:val="00E839F4"/>
    <w:rsid w:val="00E845EE"/>
    <w:rsid w:val="00E84F15"/>
    <w:rsid w:val="00E85F2C"/>
    <w:rsid w:val="00E866D7"/>
    <w:rsid w:val="00E90D76"/>
    <w:rsid w:val="00E911E3"/>
    <w:rsid w:val="00E91395"/>
    <w:rsid w:val="00E916A9"/>
    <w:rsid w:val="00E92787"/>
    <w:rsid w:val="00E9652A"/>
    <w:rsid w:val="00EA3F4D"/>
    <w:rsid w:val="00EA4A99"/>
    <w:rsid w:val="00EA4F50"/>
    <w:rsid w:val="00EA5F81"/>
    <w:rsid w:val="00EA66CA"/>
    <w:rsid w:val="00EB4606"/>
    <w:rsid w:val="00EB48BA"/>
    <w:rsid w:val="00EB4C35"/>
    <w:rsid w:val="00EB7EC6"/>
    <w:rsid w:val="00EC2A9D"/>
    <w:rsid w:val="00EC4614"/>
    <w:rsid w:val="00EC4738"/>
    <w:rsid w:val="00EC5167"/>
    <w:rsid w:val="00EC54A3"/>
    <w:rsid w:val="00EC6F18"/>
    <w:rsid w:val="00EC6F27"/>
    <w:rsid w:val="00ED05CA"/>
    <w:rsid w:val="00ED1BF8"/>
    <w:rsid w:val="00ED28D5"/>
    <w:rsid w:val="00ED2D23"/>
    <w:rsid w:val="00ED331D"/>
    <w:rsid w:val="00ED357D"/>
    <w:rsid w:val="00ED4F17"/>
    <w:rsid w:val="00ED6E95"/>
    <w:rsid w:val="00ED74C5"/>
    <w:rsid w:val="00EE2C51"/>
    <w:rsid w:val="00EE2F9D"/>
    <w:rsid w:val="00EE4F94"/>
    <w:rsid w:val="00EE5A75"/>
    <w:rsid w:val="00EE61D7"/>
    <w:rsid w:val="00EE64A1"/>
    <w:rsid w:val="00EF2BEE"/>
    <w:rsid w:val="00EF3D3E"/>
    <w:rsid w:val="00EF48CC"/>
    <w:rsid w:val="00EF550A"/>
    <w:rsid w:val="00EF7B67"/>
    <w:rsid w:val="00F01626"/>
    <w:rsid w:val="00F020C2"/>
    <w:rsid w:val="00F03020"/>
    <w:rsid w:val="00F041D5"/>
    <w:rsid w:val="00F057DA"/>
    <w:rsid w:val="00F066C7"/>
    <w:rsid w:val="00F0733E"/>
    <w:rsid w:val="00F07D8F"/>
    <w:rsid w:val="00F103B3"/>
    <w:rsid w:val="00F107BC"/>
    <w:rsid w:val="00F10B4E"/>
    <w:rsid w:val="00F11058"/>
    <w:rsid w:val="00F11DFF"/>
    <w:rsid w:val="00F14468"/>
    <w:rsid w:val="00F15A13"/>
    <w:rsid w:val="00F15DF5"/>
    <w:rsid w:val="00F1603E"/>
    <w:rsid w:val="00F1660E"/>
    <w:rsid w:val="00F166A7"/>
    <w:rsid w:val="00F210B5"/>
    <w:rsid w:val="00F21267"/>
    <w:rsid w:val="00F22A7E"/>
    <w:rsid w:val="00F23499"/>
    <w:rsid w:val="00F24402"/>
    <w:rsid w:val="00F250AC"/>
    <w:rsid w:val="00F26037"/>
    <w:rsid w:val="00F275D4"/>
    <w:rsid w:val="00F32DBE"/>
    <w:rsid w:val="00F3318B"/>
    <w:rsid w:val="00F34F18"/>
    <w:rsid w:val="00F36567"/>
    <w:rsid w:val="00F36960"/>
    <w:rsid w:val="00F36EDF"/>
    <w:rsid w:val="00F3723D"/>
    <w:rsid w:val="00F373EF"/>
    <w:rsid w:val="00F378AB"/>
    <w:rsid w:val="00F403DA"/>
    <w:rsid w:val="00F405FB"/>
    <w:rsid w:val="00F40D80"/>
    <w:rsid w:val="00F4229F"/>
    <w:rsid w:val="00F423C9"/>
    <w:rsid w:val="00F42466"/>
    <w:rsid w:val="00F4251F"/>
    <w:rsid w:val="00F42A61"/>
    <w:rsid w:val="00F42B76"/>
    <w:rsid w:val="00F42C47"/>
    <w:rsid w:val="00F437BC"/>
    <w:rsid w:val="00F4442C"/>
    <w:rsid w:val="00F45B07"/>
    <w:rsid w:val="00F45DFA"/>
    <w:rsid w:val="00F522FB"/>
    <w:rsid w:val="00F52818"/>
    <w:rsid w:val="00F52E85"/>
    <w:rsid w:val="00F60981"/>
    <w:rsid w:val="00F61327"/>
    <w:rsid w:val="00F61480"/>
    <w:rsid w:val="00F615EA"/>
    <w:rsid w:val="00F629B5"/>
    <w:rsid w:val="00F63E1A"/>
    <w:rsid w:val="00F64B3B"/>
    <w:rsid w:val="00F65E79"/>
    <w:rsid w:val="00F66FFC"/>
    <w:rsid w:val="00F71803"/>
    <w:rsid w:val="00F73433"/>
    <w:rsid w:val="00F74590"/>
    <w:rsid w:val="00F76C15"/>
    <w:rsid w:val="00F816C4"/>
    <w:rsid w:val="00F8369C"/>
    <w:rsid w:val="00F856FE"/>
    <w:rsid w:val="00F85FE1"/>
    <w:rsid w:val="00F86D8E"/>
    <w:rsid w:val="00F8708B"/>
    <w:rsid w:val="00F877BE"/>
    <w:rsid w:val="00F90992"/>
    <w:rsid w:val="00F91979"/>
    <w:rsid w:val="00F93903"/>
    <w:rsid w:val="00F95100"/>
    <w:rsid w:val="00F95994"/>
    <w:rsid w:val="00F97E47"/>
    <w:rsid w:val="00FA0FC3"/>
    <w:rsid w:val="00FA1371"/>
    <w:rsid w:val="00FA30B6"/>
    <w:rsid w:val="00FA370D"/>
    <w:rsid w:val="00FA3EB6"/>
    <w:rsid w:val="00FA3F5F"/>
    <w:rsid w:val="00FA4152"/>
    <w:rsid w:val="00FA51C9"/>
    <w:rsid w:val="00FA582A"/>
    <w:rsid w:val="00FA5CC7"/>
    <w:rsid w:val="00FA65C5"/>
    <w:rsid w:val="00FA6F96"/>
    <w:rsid w:val="00FA7D29"/>
    <w:rsid w:val="00FB1069"/>
    <w:rsid w:val="00FB2274"/>
    <w:rsid w:val="00FB4BA3"/>
    <w:rsid w:val="00FC06AA"/>
    <w:rsid w:val="00FC342E"/>
    <w:rsid w:val="00FC4535"/>
    <w:rsid w:val="00FC58D3"/>
    <w:rsid w:val="00FC5A54"/>
    <w:rsid w:val="00FC6A36"/>
    <w:rsid w:val="00FC764E"/>
    <w:rsid w:val="00FD145B"/>
    <w:rsid w:val="00FD1F94"/>
    <w:rsid w:val="00FD2A33"/>
    <w:rsid w:val="00FD7CEB"/>
    <w:rsid w:val="00FD7D9E"/>
    <w:rsid w:val="00FE0B29"/>
    <w:rsid w:val="00FE10D0"/>
    <w:rsid w:val="00FE252F"/>
    <w:rsid w:val="00FE2639"/>
    <w:rsid w:val="00FE2B46"/>
    <w:rsid w:val="00FE34AB"/>
    <w:rsid w:val="00FE5129"/>
    <w:rsid w:val="00FF018E"/>
    <w:rsid w:val="00FF5153"/>
    <w:rsid w:val="00FF54B2"/>
    <w:rsid w:val="00FF584C"/>
    <w:rsid w:val="00FF6A10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47A005D-16B7-4101-943E-C8D79A83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9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01FB"/>
    <w:pPr>
      <w:keepNext/>
      <w:outlineLvl w:val="0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748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7D01FB"/>
    <w:rPr>
      <w:sz w:val="28"/>
    </w:rPr>
  </w:style>
  <w:style w:type="paragraph" w:styleId="Tekstpodstawowy">
    <w:name w:val="Body Text"/>
    <w:basedOn w:val="Normalny"/>
    <w:link w:val="TekstpodstawowyZnak"/>
    <w:unhideWhenUsed/>
    <w:rsid w:val="007D01FB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7D01FB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D01FB"/>
    <w:pPr>
      <w:ind w:left="708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7D01FB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D01FB"/>
    <w:rPr>
      <w:rFonts w:ascii="Consolas" w:eastAsia="Calibri" w:hAnsi="Consolas"/>
      <w:sz w:val="21"/>
      <w:szCs w:val="21"/>
      <w:lang w:eastAsia="en-US"/>
    </w:rPr>
  </w:style>
  <w:style w:type="character" w:customStyle="1" w:styleId="normalchar1">
    <w:name w:val="normal__char1"/>
    <w:rsid w:val="007D01FB"/>
    <w:rPr>
      <w:rFonts w:ascii="Calibri" w:hAnsi="Calibri" w:hint="default"/>
      <w:sz w:val="22"/>
      <w:szCs w:val="22"/>
    </w:rPr>
  </w:style>
  <w:style w:type="character" w:customStyle="1" w:styleId="StopkaZnak">
    <w:name w:val="Stopka Znak"/>
    <w:link w:val="Stopka"/>
    <w:uiPriority w:val="99"/>
    <w:rsid w:val="0072606B"/>
    <w:rPr>
      <w:sz w:val="24"/>
      <w:szCs w:val="24"/>
    </w:rPr>
  </w:style>
  <w:style w:type="character" w:styleId="Pogrubienie">
    <w:name w:val="Strong"/>
    <w:uiPriority w:val="22"/>
    <w:qFormat/>
    <w:rsid w:val="00710F0C"/>
    <w:rPr>
      <w:b/>
      <w:bCs/>
    </w:rPr>
  </w:style>
  <w:style w:type="character" w:customStyle="1" w:styleId="info-list-value-uzasadnienie">
    <w:name w:val="info-list-value-uzasadnienie"/>
    <w:rsid w:val="007112A0"/>
  </w:style>
  <w:style w:type="paragraph" w:customStyle="1" w:styleId="Akapitzlist1">
    <w:name w:val="Akapit z listą1"/>
    <w:basedOn w:val="Normalny"/>
    <w:uiPriority w:val="99"/>
    <w:rsid w:val="00042A4F"/>
    <w:pPr>
      <w:ind w:left="720"/>
    </w:pPr>
    <w:rPr>
      <w:rFonts w:eastAsia="Calibri"/>
    </w:rPr>
  </w:style>
  <w:style w:type="character" w:customStyle="1" w:styleId="Nagwek3Znak">
    <w:name w:val="Nagłówek 3 Znak"/>
    <w:basedOn w:val="Domylnaczcionkaakapitu"/>
    <w:link w:val="Nagwek3"/>
    <w:semiHidden/>
    <w:rsid w:val="003748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618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618D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FC45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">
    <w:name w:val="Body Text First Indent"/>
    <w:basedOn w:val="Tekstpodstawowy"/>
    <w:link w:val="TekstpodstawowyzwciciemZnak"/>
    <w:unhideWhenUsed/>
    <w:rsid w:val="00C76FEB"/>
    <w:pPr>
      <w:ind w:firstLine="360"/>
      <w:jc w:val="left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76FEB"/>
    <w:rPr>
      <w:sz w:val="24"/>
      <w:szCs w:val="24"/>
    </w:rPr>
  </w:style>
  <w:style w:type="paragraph" w:customStyle="1" w:styleId="Default">
    <w:name w:val="Default"/>
    <w:rsid w:val="007916A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kapitzlist2">
    <w:name w:val="Akapit z listą2"/>
    <w:basedOn w:val="Normalny"/>
    <w:uiPriority w:val="99"/>
    <w:rsid w:val="00B16DC3"/>
    <w:pPr>
      <w:ind w:left="720"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200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DE8EC-E9C1-443D-AF07-84F3B9D9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1370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Franciszek Otto</dc:creator>
  <cp:lastModifiedBy>Adam Podogrodzki</cp:lastModifiedBy>
  <cp:revision>59</cp:revision>
  <cp:lastPrinted>2024-06-12T10:34:00Z</cp:lastPrinted>
  <dcterms:created xsi:type="dcterms:W3CDTF">2024-06-03T07:39:00Z</dcterms:created>
  <dcterms:modified xsi:type="dcterms:W3CDTF">2024-10-16T06:24:00Z</dcterms:modified>
</cp:coreProperties>
</file>