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7B5A8D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1/24</w:t>
      </w:r>
    </w:p>
    <w:p w:rsidR="00C805C8" w:rsidRDefault="00702253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Samorządności i Bezpieczeństwa Publicznego</w:t>
      </w:r>
    </w:p>
    <w:p w:rsidR="000A4C4B" w:rsidRPr="00C805C8" w:rsidRDefault="000A4C4B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DF3C5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>godz. 10:10</w:t>
      </w:r>
    </w:p>
    <w:p w:rsidR="000A4C4B" w:rsidRPr="005F7F8E" w:rsidRDefault="00FD3EBF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B5A8D">
        <w:rPr>
          <w:rFonts w:ascii="Times New Roman" w:hAnsi="Times New Roman" w:cs="Times New Roman"/>
          <w:b/>
          <w:sz w:val="24"/>
          <w:szCs w:val="24"/>
        </w:rPr>
        <w:t>ala</w:t>
      </w:r>
      <w:r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 xml:space="preserve">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Pr="005F7F8E" w:rsidRDefault="006869B5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A4C4B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Wybór </w:t>
      </w:r>
      <w:r w:rsidR="005F7F8E" w:rsidRPr="005F7F8E">
        <w:rPr>
          <w:rFonts w:ascii="Times New Roman" w:hAnsi="Times New Roman" w:cs="Times New Roman"/>
          <w:sz w:val="24"/>
          <w:szCs w:val="24"/>
        </w:rPr>
        <w:t>przewodniczącego i zastępcy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przewodniczącego Komisji.</w:t>
      </w:r>
    </w:p>
    <w:p w:rsidR="00702253" w:rsidRDefault="00702253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stanie bezpieczeństwa</w:t>
      </w:r>
      <w:r w:rsidR="002E1786">
        <w:rPr>
          <w:rFonts w:ascii="Times New Roman" w:hAnsi="Times New Roman" w:cs="Times New Roman"/>
          <w:sz w:val="24"/>
          <w:szCs w:val="24"/>
        </w:rPr>
        <w:t xml:space="preserve"> sanitarnego miasta Bydgoszczy 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2023 roku.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7B5A8D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p w:rsidR="003A175E" w:rsidRPr="00702253" w:rsidRDefault="005F7F8E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B733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253">
        <w:rPr>
          <w:rFonts w:ascii="Times New Roman" w:hAnsi="Times New Roman" w:cs="Times New Roman"/>
          <w:sz w:val="24"/>
          <w:szCs w:val="24"/>
        </w:rPr>
        <w:t>Ewa Chrzanowska</w:t>
      </w:r>
      <w:r w:rsidR="007B5A8D">
        <w:rPr>
          <w:rFonts w:ascii="Times New Roman" w:hAnsi="Times New Roman" w:cs="Times New Roman"/>
          <w:sz w:val="24"/>
          <w:szCs w:val="24"/>
        </w:rPr>
        <w:t xml:space="preserve"> -</w:t>
      </w:r>
      <w:r w:rsidR="003A175E" w:rsidRPr="005F7F8E">
        <w:rPr>
          <w:rFonts w:ascii="Times New Roman" w:hAnsi="Times New Roman" w:cs="Times New Roman"/>
          <w:sz w:val="24"/>
          <w:szCs w:val="24"/>
        </w:rPr>
        <w:t xml:space="preserve"> </w:t>
      </w:r>
      <w:r w:rsidR="00702253">
        <w:rPr>
          <w:rFonts w:ascii="Times New Roman" w:hAnsi="Times New Roman" w:cs="Times New Roman"/>
          <w:sz w:val="24"/>
          <w:szCs w:val="24"/>
        </w:rPr>
        <w:t>Państwowy Powiatowy Inspektor Sanitarny w</w:t>
      </w:r>
      <w:r w:rsidR="007B5A8D">
        <w:rPr>
          <w:rFonts w:ascii="Times New Roman" w:hAnsi="Times New Roman" w:cs="Times New Roman"/>
          <w:sz w:val="24"/>
          <w:szCs w:val="24"/>
        </w:rPr>
        <w:t xml:space="preserve"> Bydgoszczy</w:t>
      </w:r>
    </w:p>
    <w:sectPr w:rsidR="003A175E" w:rsidRPr="00702253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1D58A1"/>
    <w:rsid w:val="002E1786"/>
    <w:rsid w:val="003A175E"/>
    <w:rsid w:val="003C4DA6"/>
    <w:rsid w:val="00576546"/>
    <w:rsid w:val="005F7F8E"/>
    <w:rsid w:val="006869B5"/>
    <w:rsid w:val="00702253"/>
    <w:rsid w:val="007B5A8D"/>
    <w:rsid w:val="00807A47"/>
    <w:rsid w:val="00A12D24"/>
    <w:rsid w:val="00B6498C"/>
    <w:rsid w:val="00B733AE"/>
    <w:rsid w:val="00BC594A"/>
    <w:rsid w:val="00C04D2F"/>
    <w:rsid w:val="00C805C8"/>
    <w:rsid w:val="00DA520C"/>
    <w:rsid w:val="00DF3C5B"/>
    <w:rsid w:val="00F5537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21 maja 2024 r. - Komisja Samorządności i Bezpieczeństwa Publicznego</vt:lpstr>
    </vt:vector>
  </TitlesOfParts>
  <Company>ATC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21 maja 2024 r. - Komisja Samorządności i Bezpieczeństwa Publicznego</dc:title>
  <dc:subject/>
  <dc:creator>Biuro Rady Miasta</dc:creator>
  <cp:keywords/>
  <dc:description/>
  <cp:lastModifiedBy>Adam Podogrodzki</cp:lastModifiedBy>
  <cp:revision>6</cp:revision>
  <dcterms:created xsi:type="dcterms:W3CDTF">2024-10-01T11:22:00Z</dcterms:created>
  <dcterms:modified xsi:type="dcterms:W3CDTF">2024-10-09T07:54:00Z</dcterms:modified>
</cp:coreProperties>
</file>