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26" w:rsidRDefault="006A1A26" w:rsidP="006A1A26">
      <w:r>
        <w:t>II - Petycja Odrębna, o treści jak poniżej</w:t>
      </w:r>
    </w:p>
    <w:p w:rsidR="006A1A26" w:rsidRDefault="006A1A26" w:rsidP="006A1A26">
      <w: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:rsidR="006A1A26" w:rsidRDefault="006A1A26" w:rsidP="006A1A26">
      <w:r>
        <w:t> </w:t>
      </w:r>
    </w:p>
    <w:p w:rsidR="006A1A26" w:rsidRDefault="006A1A26" w:rsidP="006A1A26">
      <w:r>
        <w:t>W trybie Ustawy o petycjach (Dz.U.2018.870 tj. z dnia 2018.05.10)  -  biorąc pod uwagę, wyżej przytoczone tezy NIK  -  można upewnić się że poruszana przez nas tematyka należy z pewnością do wartości wymagających szczególnej ochrony w imię dobra wspólnego, mieszczących się w zakresie zadań i kompetencji adresata petycji </w:t>
      </w:r>
    </w:p>
    <w:p w:rsidR="006A1A26" w:rsidRDefault="006A1A26" w:rsidP="006A1A26">
      <w:r>
        <w:t>- wnosimy o: </w:t>
      </w:r>
    </w:p>
    <w:p w:rsidR="006A1A26" w:rsidRDefault="006A1A26" w:rsidP="006A1A26">
      <w:r>
        <w:t> </w:t>
      </w:r>
    </w:p>
    <w:p w:rsidR="006A1A26" w:rsidRDefault="006A1A26" w:rsidP="006A1A26">
      <w:r>
        <w:t xml:space="preserve">II.1) Szczegółowe zapoznanie się Decydentów z cytowanym protokołem NIK o sygnaturach jak powołano powyższej  (w całości dostępne  na stronach </w:t>
      </w:r>
      <w:hyperlink r:id="rId4" w:history="1">
        <w:r>
          <w:rPr>
            <w:rStyle w:val="Hipercze"/>
          </w:rPr>
          <w:t>nik.gov.pl</w:t>
        </w:r>
      </w:hyperlink>
      <w:r>
        <w:t> - tam wnioskodawca zapoznał się z przedmiotowymi protokołami).</w:t>
      </w:r>
    </w:p>
    <w:p w:rsidR="006A1A26" w:rsidRDefault="006A1A26" w:rsidP="006A1A26">
      <w:r>
        <w:t>Dodatkowo wnosimy o przeprowadzenie analizy tego obszaru pod kątem tez stawianych w cytowanym protokole NIK i zapobiegania błędom i deliktom  - jakie NIK zasygnalizował w kontrolowanych gminach. </w:t>
      </w:r>
    </w:p>
    <w:p w:rsidR="006A1A26" w:rsidRDefault="006A1A26" w:rsidP="006A1A26">
      <w:r>
        <w:t> </w:t>
      </w:r>
    </w:p>
    <w:p w:rsidR="006A1A26" w:rsidRDefault="006A1A26" w:rsidP="006A1A26">
      <w:r>
        <w:t>Wszystko to być może pozwoli  aby działania  - były wykonywane w większym stopniu - zgodnie z wytycznymi  Najwyższej Izby Kontroli pod kątem (…)"analizy potrzeb oraz określenia wskaźników osiągania celów i zadań promocyjnych oraz monitorowania i dokonywania analizy osiągniętych efektów działań promocyjnych, (…)</w:t>
      </w:r>
    </w:p>
    <w:p w:rsidR="006A1A26" w:rsidRDefault="006A1A26" w:rsidP="006A1A26">
      <w:r>
        <w:t>W mniemaniu wnioskodawcy Sugestie NIK wydają się  zasadne, a ich streszczenie  Wnioskodawca przywołał na wstępnie cytując niektóre tezy stawiane przez NIK, </w:t>
      </w:r>
    </w:p>
    <w:p w:rsidR="006A1A26" w:rsidRDefault="006A1A26" w:rsidP="006A1A26">
      <w:r>
        <w:t>Przypominamy, że Wnioskodawca uzyskał dostęp do rzeczonych protokołów   - na stronach WWW - nik.gov.pl. i są to materiały łatwo dostępne w sieci Internet . </w:t>
      </w:r>
    </w:p>
    <w:p w:rsidR="006A1A26" w:rsidRDefault="006A1A26" w:rsidP="006A1A26">
      <w:r>
        <w:t> </w:t>
      </w:r>
    </w:p>
    <w:p w:rsidR="006A1A26" w:rsidRDefault="006A1A26" w:rsidP="006A1A26">
      <w:r>
        <w:t>Wydatkowanie pieniędzy podatników w tym obszarze powinno być pod szczególną kontrolą społeczną - gdyż efektem tych działań nie są lepsze drogi, lepsze wodociągi lepszy poziom szkolnictwa (takie działania łatwiej ocenić w ramach bezpośrednich oględzin popartych doświadczeniem obserwatora)  - natomiast efekty wydatków promocyjnych  i szkoleniowych są najczęściej widoczne pośrednio -  w ramach stopniowo zwiększających się przychodów gminy i publicity w skali makro. </w:t>
      </w:r>
    </w:p>
    <w:p w:rsidR="006A1A26" w:rsidRDefault="006A1A26" w:rsidP="006A1A26">
      <w:r>
        <w:t> </w:t>
      </w:r>
    </w:p>
    <w:p w:rsidR="006A1A26" w:rsidRDefault="006A1A26" w:rsidP="006A1A26">
      <w:r>
        <w:t>Jeśli stan faktyczny wygląda rzeczywiście taki jak wynika to z wniosków NIK - wszyscy mamy obowiązek dbać o racjonalne wydatkowanie pieniędzy podatników w tym obszarze. </w:t>
      </w:r>
    </w:p>
    <w:p w:rsidR="006A1A26" w:rsidRDefault="006A1A26" w:rsidP="006A1A26">
      <w:r>
        <w:t>Mamy jedynie nadzieję, że wnioski podjęte przez NIK są przesadnie rygorystyczne, a nasza petycja przyczyni się do naprawy tego stanu faktycznego. </w:t>
      </w:r>
    </w:p>
    <w:p w:rsidR="006A1A26" w:rsidRDefault="006A1A26" w:rsidP="006A1A26">
      <w:r>
        <w:t> </w:t>
      </w:r>
    </w:p>
    <w:p w:rsidR="006A1A26" w:rsidRDefault="006A1A26" w:rsidP="006A1A26">
      <w:r>
        <w:t> </w:t>
      </w:r>
    </w:p>
    <w:p w:rsidR="006A1A26" w:rsidRDefault="006A1A26" w:rsidP="006A1A26">
      <w:r>
        <w:t xml:space="preserve">Oczywiście ABY NASZA PETYCJA NIE BYŁA W ŻADNYM RAZIE ŁĄCZONA Z PÓŹNIEJSZYM ewentualnym trybem zamówienia  nie musimy dodawać, że jesteśmy przekonani, iż ewentualne postępowanie </w:t>
      </w:r>
      <w:proofErr w:type="spellStart"/>
      <w:r>
        <w:t>dot</w:t>
      </w:r>
      <w:proofErr w:type="spellEnd"/>
      <w:r>
        <w:t xml:space="preserve"> wyłonienia Usługodawców będących beneficjentem - postępowań związanych z promocją gminy i podnoszenia kwalifikacji urzędników -  będzie prowadzone z uwzględnieniem zasad uczciwej konkurencji - i o wyborze oferenta będą decydować jedynie  ustalone przez decydentów kryteria związane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z aktualnym stanem prawnym, oraz racjonalnym wydatkowaniem środków publicznych.   </w:t>
      </w:r>
    </w:p>
    <w:p w:rsidR="006A1A26" w:rsidRDefault="006A1A26" w:rsidP="006A1A26">
      <w:r>
        <w:lastRenderedPageBreak/>
        <w:t> </w:t>
      </w:r>
    </w:p>
    <w:p w:rsidR="006A1A26" w:rsidRDefault="006A1A26" w:rsidP="006A1A26">
      <w: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6A1A26" w:rsidRDefault="006A1A26" w:rsidP="006A1A26">
      <w:r>
        <w:t> </w:t>
      </w:r>
    </w:p>
    <w:p w:rsidR="006A1A26" w:rsidRDefault="006A1A26" w:rsidP="006A1A26">
      <w:r>
        <w:t> </w:t>
      </w:r>
    </w:p>
    <w:p w:rsidR="006A1A26" w:rsidRDefault="006A1A26" w:rsidP="006A1A26">
      <w:r>
        <w:t> </w:t>
      </w:r>
    </w:p>
    <w:p w:rsidR="006A1A26" w:rsidRDefault="006A1A26" w:rsidP="006A1A26">
      <w:r>
        <w:t xml:space="preserve"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</w:t>
      </w:r>
      <w:hyperlink r:id="rId5" w:history="1">
        <w:r>
          <w:rPr>
            <w:rStyle w:val="Hipercze"/>
          </w:rPr>
          <w:t>podnoszenie-wiedzy@samorzad.pl</w:t>
        </w:r>
      </w:hyperlink>
      <w:r>
        <w:t xml:space="preserve">  </w:t>
      </w:r>
    </w:p>
    <w:p w:rsidR="006A1A26" w:rsidRDefault="006A1A26" w:rsidP="006A1A26">
      <w:r>
        <w:t xml:space="preserve">§10a) Wnosimy o to, aby odpowiedź w  przedmiocie powyższych pytań i petycji złożonych na mocy art. 63 Konstytucji RP - w związku z art.  241 KPA, została udzielona - zwrotnie na adres </w:t>
      </w:r>
      <w:hyperlink r:id="rId6" w:history="1">
        <w:r>
          <w:rPr>
            <w:rStyle w:val="Hipercze"/>
          </w:rPr>
          <w:t>podnoszenie-wiedzy@samorzad.pl</w:t>
        </w:r>
      </w:hyperlink>
      <w:r>
        <w:t> </w:t>
      </w:r>
    </w:p>
    <w:p w:rsidR="006A1A26" w:rsidRDefault="006A1A26" w:rsidP="006A1A26">
      <w:r>
        <w:t> </w:t>
      </w:r>
    </w:p>
    <w:p w:rsidR="006A1A26" w:rsidRDefault="006A1A26" w:rsidP="006A1A26">
      <w:r>
        <w:t>Wniosek został sygnowany kwalifikowanym podpisem elektronicznym - stosownie do wytycznych Ustawy z dnia 5 września 2016 r. o usługach zaufania oraz identyfikacji elektronicznej (Dz.U.2016.1579 dnia 2016.09.29)</w:t>
      </w:r>
    </w:p>
    <w:p w:rsidR="006A1A26" w:rsidRDefault="006A1A26" w:rsidP="006A1A26">
      <w:r>
        <w:t> </w:t>
      </w:r>
    </w:p>
    <w:p w:rsidR="006A1A26" w:rsidRDefault="006A1A26" w:rsidP="006A1A26">
      <w:r>
        <w:t>Wnioskodawca: </w:t>
      </w:r>
    </w:p>
    <w:p w:rsidR="006A1A26" w:rsidRDefault="006A1A26" w:rsidP="006A1A26">
      <w:r>
        <w:t>Osoba Prawna</w:t>
      </w:r>
    </w:p>
    <w:p w:rsidR="006A1A26" w:rsidRDefault="006A1A26" w:rsidP="006A1A26">
      <w:r>
        <w:t>Szulc-Euphenics.com p. Spółka Akcyjna </w:t>
      </w:r>
    </w:p>
    <w:p w:rsidR="006A1A26" w:rsidRDefault="006A1A26" w:rsidP="006A1A26">
      <w:r>
        <w:t>Prezes Zarządu - Adam Szulc </w:t>
      </w:r>
    </w:p>
    <w:p w:rsidR="006A1A26" w:rsidRDefault="006A1A26" w:rsidP="006A1A26">
      <w:r>
        <w:t>ul. Poligonowa 1</w:t>
      </w:r>
    </w:p>
    <w:p w:rsidR="006A1A26" w:rsidRDefault="006A1A26" w:rsidP="006A1A26">
      <w:r>
        <w:t>04-051 Warszawa</w:t>
      </w:r>
    </w:p>
    <w:p w:rsidR="006A1A26" w:rsidRDefault="006A1A26" w:rsidP="006A1A26">
      <w:r>
        <w:t>tel. 608-318-418 </w:t>
      </w:r>
    </w:p>
    <w:p w:rsidR="006A1A26" w:rsidRDefault="006A1A26" w:rsidP="006A1A26">
      <w:r>
        <w:t>nr KRS: 0001 007 117</w:t>
      </w:r>
    </w:p>
    <w:p w:rsidR="006A1A26" w:rsidRDefault="006A1A26" w:rsidP="006A1A26">
      <w:hyperlink r:id="rId7" w:history="1">
        <w:r>
          <w:rPr>
            <w:rStyle w:val="Hipercze"/>
          </w:rPr>
          <w:t>www.gmina.pl</w:t>
        </w:r>
      </w:hyperlink>
      <w:r>
        <w:t xml:space="preserve">    </w:t>
      </w:r>
    </w:p>
    <w:p w:rsidR="006A1A26" w:rsidRDefault="006A1A26" w:rsidP="006A1A26">
      <w:r>
        <w:t> </w:t>
      </w:r>
    </w:p>
    <w:p w:rsidR="006A1A26" w:rsidRDefault="006A1A26" w:rsidP="006A1A26">
      <w:r>
        <w:t>Stosownie do art. 4 ust. 2 pkt. 1 Ustawy o petycjach (Dz.U.2014.1195 z dnia 2014.09.05)  Imię i nazwisko osoby reprezentującej Podmiot wnoszący petycję ujawnione jest powyżej  </w:t>
      </w:r>
    </w:p>
    <w:p w:rsidR="006A1A26" w:rsidRDefault="006A1A26" w:rsidP="006A1A26">
      <w: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</w:t>
      </w:r>
    </w:p>
    <w:p w:rsidR="006A1A26" w:rsidRDefault="006A1A26" w:rsidP="006A1A26">
      <w:r>
        <w:t> </w:t>
      </w:r>
    </w:p>
    <w:p w:rsidR="000C5FC0" w:rsidRDefault="000C5FC0">
      <w:bookmarkStart w:id="0" w:name="_GoBack"/>
      <w:bookmarkEnd w:id="0"/>
    </w:p>
    <w:sectPr w:rsidR="000C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26"/>
    <w:rsid w:val="000C5FC0"/>
    <w:rsid w:val="006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714B-34E1-4FD2-8EFB-FDFB65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noszenie-wiedzy@samorzad.pl" TargetMode="External"/><Relationship Id="rId5" Type="http://schemas.openxmlformats.org/officeDocument/2006/relationships/hyperlink" Target="mailto:podnoszenie-wiedzy@samorzad.pl" TargetMode="External"/><Relationship Id="rId4" Type="http://schemas.openxmlformats.org/officeDocument/2006/relationships/hyperlink" Target="http://nik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Ziółkowska-Poświata</dc:creator>
  <cp:keywords/>
  <dc:description/>
  <cp:lastModifiedBy>Katarzyna Ziółkowska-Poświata</cp:lastModifiedBy>
  <cp:revision>1</cp:revision>
  <dcterms:created xsi:type="dcterms:W3CDTF">2024-05-23T10:20:00Z</dcterms:created>
  <dcterms:modified xsi:type="dcterms:W3CDTF">2024-05-23T10:21:00Z</dcterms:modified>
</cp:coreProperties>
</file>